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968" w:rsidRDefault="001A4ED3">
      <w:pPr>
        <w:snapToGrid w:val="0"/>
        <w:jc w:val="center"/>
        <w:rPr>
          <w:rFonts w:ascii="宋体" w:hAnsi="宋体" w:cs="宋体"/>
          <w:b/>
          <w:bCs/>
          <w:color w:val="000000"/>
          <w:kern w:val="0"/>
          <w:sz w:val="44"/>
          <w:szCs w:val="44"/>
        </w:rPr>
      </w:pPr>
      <w:r>
        <w:rPr>
          <w:rFonts w:ascii="宋体" w:hAnsi="宋体" w:cs="宋体" w:hint="eastAsia"/>
          <w:b/>
          <w:bCs/>
          <w:color w:val="000000"/>
          <w:kern w:val="0"/>
          <w:sz w:val="44"/>
          <w:szCs w:val="44"/>
        </w:rPr>
        <w:t>关于召开“中国太平洋学会海洋维权与执法研究分会”成立大会暨学术研讨会的预通知</w:t>
      </w:r>
    </w:p>
    <w:p w:rsidR="00B82968" w:rsidRDefault="00B82968">
      <w:pPr>
        <w:snapToGrid w:val="0"/>
        <w:jc w:val="center"/>
        <w:rPr>
          <w:rFonts w:ascii="宋体" w:hAnsi="宋体" w:cs="宋体"/>
          <w:b/>
          <w:bCs/>
          <w:color w:val="000000"/>
          <w:kern w:val="0"/>
          <w:sz w:val="44"/>
          <w:szCs w:val="44"/>
        </w:rPr>
      </w:pPr>
    </w:p>
    <w:p w:rsidR="00B82968" w:rsidRDefault="001A4ED3">
      <w:pPr>
        <w:snapToGrid w:val="0"/>
        <w:spacing w:line="360" w:lineRule="auto"/>
        <w:rPr>
          <w:rFonts w:ascii="仿宋" w:eastAsia="仿宋" w:hAnsi="仿宋" w:cs="仿宋"/>
          <w:sz w:val="32"/>
          <w:szCs w:val="32"/>
        </w:rPr>
      </w:pPr>
      <w:r>
        <w:rPr>
          <w:rFonts w:ascii="仿宋" w:eastAsia="仿宋" w:hAnsi="仿宋" w:cs="仿宋" w:hint="eastAsia"/>
          <w:sz w:val="32"/>
          <w:szCs w:val="32"/>
        </w:rPr>
        <w:t>学会各分支机构、单位会员，各常务理事、理事，各相关单位：</w:t>
      </w:r>
    </w:p>
    <w:p w:rsidR="00B82968" w:rsidRDefault="001A4ED3" w:rsidP="00CA54F3">
      <w:pPr>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中国太平洋学会海洋维权与执法研究分会成立大会暨学术研讨会拟定于201</w:t>
      </w:r>
      <w:r w:rsidR="00345092">
        <w:rPr>
          <w:rFonts w:ascii="仿宋" w:eastAsia="仿宋" w:hAnsi="仿宋" w:cs="仿宋" w:hint="eastAsia"/>
          <w:sz w:val="32"/>
          <w:szCs w:val="32"/>
        </w:rPr>
        <w:t>7</w:t>
      </w:r>
      <w:r>
        <w:rPr>
          <w:rFonts w:ascii="仿宋" w:eastAsia="仿宋" w:hAnsi="仿宋" w:cs="仿宋" w:hint="eastAsia"/>
          <w:sz w:val="32"/>
          <w:szCs w:val="32"/>
        </w:rPr>
        <w:t>年1月</w:t>
      </w:r>
      <w:r w:rsidR="00345092">
        <w:rPr>
          <w:rFonts w:ascii="仿宋" w:eastAsia="仿宋" w:hAnsi="仿宋" w:cs="仿宋" w:hint="eastAsia"/>
          <w:sz w:val="32"/>
          <w:szCs w:val="32"/>
        </w:rPr>
        <w:t>7日</w:t>
      </w:r>
      <w:r>
        <w:rPr>
          <w:rFonts w:ascii="仿宋" w:eastAsia="仿宋" w:hAnsi="仿宋" w:cs="仿宋" w:hint="eastAsia"/>
          <w:sz w:val="32"/>
          <w:szCs w:val="32"/>
        </w:rPr>
        <w:t xml:space="preserve">在大连召开。现将有关事宜通知如下：  </w:t>
      </w:r>
    </w:p>
    <w:p w:rsidR="00B82968" w:rsidRDefault="001A4ED3">
      <w:pPr>
        <w:snapToGrid w:val="0"/>
        <w:spacing w:line="360" w:lineRule="auto"/>
        <w:rPr>
          <w:rFonts w:ascii="仿宋" w:eastAsia="仿宋" w:hAnsi="仿宋" w:cs="仿宋"/>
          <w:sz w:val="32"/>
          <w:szCs w:val="32"/>
        </w:rPr>
      </w:pPr>
      <w:r>
        <w:rPr>
          <w:rFonts w:asciiTheme="majorEastAsia" w:eastAsiaTheme="majorEastAsia" w:hAnsiTheme="majorEastAsia" w:cstheme="majorEastAsia" w:hint="eastAsia"/>
          <w:b/>
          <w:bCs/>
          <w:sz w:val="32"/>
          <w:szCs w:val="32"/>
        </w:rPr>
        <w:t>一、会议时间及地点</w:t>
      </w:r>
    </w:p>
    <w:p w:rsidR="00B82968" w:rsidRDefault="001A4ED3">
      <w:pPr>
        <w:snapToGrid w:val="0"/>
        <w:spacing w:line="360" w:lineRule="auto"/>
        <w:ind w:firstLine="640"/>
        <w:rPr>
          <w:rFonts w:ascii="楷体" w:eastAsia="楷体" w:hAnsi="楷体" w:cs="楷体"/>
          <w:b/>
          <w:bCs/>
          <w:sz w:val="32"/>
          <w:szCs w:val="32"/>
        </w:rPr>
      </w:pPr>
      <w:r>
        <w:rPr>
          <w:rFonts w:ascii="楷体" w:eastAsia="楷体" w:hAnsi="楷体" w:cs="楷体" w:hint="eastAsia"/>
          <w:b/>
          <w:bCs/>
          <w:sz w:val="32"/>
          <w:szCs w:val="32"/>
        </w:rPr>
        <w:t>（一）会议时间</w:t>
      </w:r>
    </w:p>
    <w:p w:rsidR="00B82968" w:rsidRDefault="00345092">
      <w:pPr>
        <w:snapToGrid w:val="0"/>
        <w:spacing w:line="360" w:lineRule="auto"/>
        <w:ind w:firstLine="640"/>
        <w:rPr>
          <w:rFonts w:ascii="仿宋" w:eastAsia="仿宋" w:hAnsi="仿宋" w:cs="仿宋"/>
          <w:sz w:val="32"/>
          <w:szCs w:val="32"/>
        </w:rPr>
      </w:pPr>
      <w:r>
        <w:rPr>
          <w:rFonts w:ascii="仿宋" w:eastAsia="仿宋" w:hAnsi="仿宋" w:cs="仿宋" w:hint="eastAsia"/>
          <w:sz w:val="32"/>
          <w:szCs w:val="32"/>
        </w:rPr>
        <w:t>2017年1月7日</w:t>
      </w:r>
      <w:r w:rsidR="00D91498">
        <w:rPr>
          <w:rFonts w:ascii="仿宋" w:eastAsia="仿宋" w:hAnsi="仿宋" w:cs="仿宋" w:hint="eastAsia"/>
          <w:sz w:val="32"/>
          <w:szCs w:val="32"/>
        </w:rPr>
        <w:t>上午</w:t>
      </w:r>
      <w:r w:rsidR="001A4ED3">
        <w:rPr>
          <w:rFonts w:ascii="仿宋" w:eastAsia="仿宋" w:hAnsi="仿宋" w:cs="仿宋" w:hint="eastAsia"/>
          <w:sz w:val="32"/>
          <w:szCs w:val="32"/>
        </w:rPr>
        <w:t>，会期</w:t>
      </w:r>
      <w:r w:rsidR="00D91498">
        <w:rPr>
          <w:rFonts w:ascii="仿宋" w:eastAsia="仿宋" w:hAnsi="仿宋" w:cs="仿宋" w:hint="eastAsia"/>
          <w:sz w:val="32"/>
          <w:szCs w:val="32"/>
        </w:rPr>
        <w:t>半</w:t>
      </w:r>
      <w:r w:rsidR="001A4ED3">
        <w:rPr>
          <w:rFonts w:ascii="仿宋" w:eastAsia="仿宋" w:hAnsi="仿宋" w:cs="仿宋" w:hint="eastAsia"/>
          <w:sz w:val="32"/>
          <w:szCs w:val="32"/>
        </w:rPr>
        <w:t>天。</w:t>
      </w:r>
    </w:p>
    <w:p w:rsidR="00B82968" w:rsidRDefault="001A4ED3">
      <w:pPr>
        <w:snapToGrid w:val="0"/>
        <w:spacing w:line="360" w:lineRule="auto"/>
        <w:ind w:firstLine="640"/>
        <w:rPr>
          <w:rFonts w:ascii="楷体" w:eastAsia="楷体" w:hAnsi="楷体" w:cs="楷体"/>
          <w:b/>
          <w:bCs/>
          <w:sz w:val="32"/>
          <w:szCs w:val="32"/>
        </w:rPr>
      </w:pPr>
      <w:r>
        <w:rPr>
          <w:rFonts w:ascii="楷体" w:eastAsia="楷体" w:hAnsi="楷体" w:cs="楷体" w:hint="eastAsia"/>
          <w:b/>
          <w:bCs/>
          <w:sz w:val="32"/>
          <w:szCs w:val="32"/>
        </w:rPr>
        <w:t>（二）会议地点</w:t>
      </w:r>
    </w:p>
    <w:p w:rsidR="00B82968" w:rsidRDefault="001A4ED3">
      <w:pPr>
        <w:snapToGrid w:val="0"/>
        <w:spacing w:line="360" w:lineRule="auto"/>
        <w:ind w:firstLine="640"/>
        <w:rPr>
          <w:rFonts w:ascii="仿宋" w:eastAsia="仿宋" w:hAnsi="仿宋" w:cs="仿宋" w:hint="eastAsia"/>
          <w:sz w:val="32"/>
          <w:szCs w:val="32"/>
        </w:rPr>
      </w:pPr>
      <w:r>
        <w:rPr>
          <w:rFonts w:ascii="仿宋" w:eastAsia="仿宋" w:hAnsi="仿宋" w:cs="仿宋" w:hint="eastAsia"/>
          <w:sz w:val="32"/>
          <w:szCs w:val="32"/>
        </w:rPr>
        <w:t>大连海洋大学图书馆报告厅（大连市黑石礁街52号，会务电话：0411-84762119   传真0411-84762119）</w:t>
      </w:r>
    </w:p>
    <w:p w:rsidR="00D91498" w:rsidRPr="00D91498" w:rsidRDefault="00D91498" w:rsidP="00D91498">
      <w:pPr>
        <w:widowControl/>
        <w:snapToGrid w:val="0"/>
        <w:spacing w:line="360" w:lineRule="auto"/>
        <w:ind w:firstLineChars="200" w:firstLine="640"/>
        <w:jc w:val="left"/>
        <w:rPr>
          <w:rFonts w:ascii="仿宋" w:eastAsia="仿宋" w:hAnsi="仿宋"/>
          <w:sz w:val="32"/>
          <w:szCs w:val="32"/>
        </w:rPr>
      </w:pPr>
      <w:r>
        <w:rPr>
          <w:rFonts w:ascii="仿宋" w:eastAsia="仿宋" w:hAnsi="仿宋" w:hint="eastAsia"/>
          <w:sz w:val="32"/>
          <w:szCs w:val="32"/>
        </w:rPr>
        <w:t>住宿地点：大连欣半岛酒店，</w:t>
      </w:r>
      <w:r w:rsidRPr="00BC2D46">
        <w:rPr>
          <w:rFonts w:ascii="仿宋" w:eastAsia="仿宋" w:hAnsi="仿宋" w:hint="eastAsia"/>
          <w:sz w:val="32"/>
          <w:szCs w:val="32"/>
        </w:rPr>
        <w:t>大连市沙河口区黄浦路199号</w:t>
      </w:r>
      <w:r>
        <w:rPr>
          <w:rFonts w:ascii="仿宋" w:eastAsia="仿宋" w:hAnsi="仿宋" w:hint="eastAsia"/>
          <w:sz w:val="32"/>
          <w:szCs w:val="32"/>
        </w:rPr>
        <w:t>，0411-39700888。住宿费标准340元/天。</w:t>
      </w:r>
    </w:p>
    <w:p w:rsidR="00B82968" w:rsidRDefault="001A4ED3">
      <w:pPr>
        <w:numPr>
          <w:ilvl w:val="0"/>
          <w:numId w:val="1"/>
        </w:numPr>
        <w:snapToGrid w:val="0"/>
        <w:spacing w:line="360" w:lineRule="auto"/>
        <w:ind w:firstLine="640"/>
        <w:rPr>
          <w:rFonts w:ascii="楷体" w:eastAsia="楷体" w:hAnsi="楷体" w:cs="楷体"/>
          <w:b/>
          <w:bCs/>
          <w:sz w:val="32"/>
          <w:szCs w:val="32"/>
        </w:rPr>
      </w:pPr>
      <w:r>
        <w:rPr>
          <w:rFonts w:ascii="楷体" w:eastAsia="楷体" w:hAnsi="楷体" w:cs="楷体" w:hint="eastAsia"/>
          <w:b/>
          <w:bCs/>
          <w:sz w:val="32"/>
          <w:szCs w:val="32"/>
        </w:rPr>
        <w:t>参会人员</w:t>
      </w:r>
    </w:p>
    <w:p w:rsidR="00B82968" w:rsidRDefault="001A4ED3">
      <w:pPr>
        <w:snapToGrid w:val="0"/>
        <w:spacing w:line="360" w:lineRule="auto"/>
        <w:rPr>
          <w:rFonts w:ascii="仿宋" w:eastAsia="仿宋" w:hAnsi="仿宋" w:cs="仿宋"/>
          <w:sz w:val="32"/>
          <w:szCs w:val="32"/>
        </w:rPr>
      </w:pPr>
      <w:r>
        <w:rPr>
          <w:rFonts w:ascii="仿宋" w:eastAsia="仿宋" w:hAnsi="仿宋" w:cs="仿宋" w:hint="eastAsia"/>
          <w:sz w:val="32"/>
          <w:szCs w:val="32"/>
        </w:rPr>
        <w:t xml:space="preserve">    中国太平洋学会各分支机构、单位会员代表，学会领导、海洋维权与执法研究分会会长、副会长、秘书长、理事候选人，邀请的有关嘉宾、专家学者等。</w:t>
      </w:r>
    </w:p>
    <w:p w:rsidR="00CA54F3" w:rsidRDefault="00CA54F3">
      <w:pPr>
        <w:widowControl/>
        <w:jc w:val="left"/>
        <w:rPr>
          <w:rFonts w:asciiTheme="minorEastAsia" w:eastAsiaTheme="minorEastAsia" w:hAnsiTheme="minorEastAsia" w:cstheme="minorEastAsia"/>
          <w:b/>
          <w:bCs/>
          <w:sz w:val="32"/>
          <w:szCs w:val="32"/>
        </w:rPr>
      </w:pPr>
      <w:r>
        <w:rPr>
          <w:rFonts w:asciiTheme="minorEastAsia" w:eastAsiaTheme="minorEastAsia" w:hAnsiTheme="minorEastAsia" w:cstheme="minorEastAsia"/>
          <w:b/>
          <w:bCs/>
          <w:sz w:val="32"/>
          <w:szCs w:val="32"/>
        </w:rPr>
        <w:br w:type="page"/>
      </w:r>
    </w:p>
    <w:p w:rsidR="00B82968" w:rsidRDefault="001A4ED3">
      <w:pPr>
        <w:snapToGrid w:val="0"/>
        <w:spacing w:line="360" w:lineRule="auto"/>
        <w:rPr>
          <w:rFonts w:ascii="仿宋" w:eastAsia="仿宋" w:hAnsi="仿宋" w:cs="仿宋"/>
          <w:sz w:val="32"/>
          <w:szCs w:val="32"/>
        </w:rPr>
      </w:pPr>
      <w:r>
        <w:rPr>
          <w:rFonts w:asciiTheme="minorEastAsia" w:eastAsiaTheme="minorEastAsia" w:hAnsiTheme="minorEastAsia" w:cstheme="minorEastAsia" w:hint="eastAsia"/>
          <w:b/>
          <w:bCs/>
          <w:sz w:val="32"/>
          <w:szCs w:val="32"/>
        </w:rPr>
        <w:lastRenderedPageBreak/>
        <w:t>二、会议内容</w:t>
      </w:r>
    </w:p>
    <w:p w:rsidR="00B82968" w:rsidRDefault="00CA54F3">
      <w:pPr>
        <w:snapToGrid w:val="0"/>
        <w:spacing w:line="360" w:lineRule="auto"/>
        <w:rPr>
          <w:rFonts w:ascii="楷体" w:eastAsia="楷体" w:hAnsi="楷体" w:cs="楷体"/>
          <w:sz w:val="32"/>
          <w:szCs w:val="32"/>
        </w:rPr>
      </w:pPr>
      <w:r>
        <w:rPr>
          <w:rFonts w:ascii="楷体" w:eastAsia="楷体" w:hAnsi="楷体" w:cs="楷体" w:hint="eastAsia"/>
          <w:b/>
          <w:bCs/>
          <w:sz w:val="32"/>
          <w:szCs w:val="32"/>
        </w:rPr>
        <w:t>（一）</w:t>
      </w:r>
      <w:r w:rsidR="001A4ED3">
        <w:rPr>
          <w:rFonts w:ascii="楷体" w:eastAsia="楷体" w:hAnsi="楷体" w:cs="楷体" w:hint="eastAsia"/>
          <w:b/>
          <w:bCs/>
          <w:sz w:val="32"/>
          <w:szCs w:val="32"/>
        </w:rPr>
        <w:t>成立大会</w:t>
      </w:r>
    </w:p>
    <w:p w:rsidR="00B82968" w:rsidRDefault="001A4ED3" w:rsidP="00CA54F3">
      <w:pPr>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1、开幕式；</w:t>
      </w:r>
    </w:p>
    <w:p w:rsidR="00B82968" w:rsidRDefault="001A4ED3" w:rsidP="00CA54F3">
      <w:pPr>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2、宣读关于成立海洋维权与执法研究分会的批复；</w:t>
      </w:r>
    </w:p>
    <w:p w:rsidR="00B82968" w:rsidRDefault="001A4ED3" w:rsidP="00CA54F3">
      <w:pPr>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3、选举海洋维权与执法研究分理事、秘书长、副会长、会长；</w:t>
      </w:r>
    </w:p>
    <w:p w:rsidR="00B82968" w:rsidRDefault="001A4ED3" w:rsidP="00CA54F3">
      <w:pPr>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4、中国太平洋学会领导向研究分会授会匾；</w:t>
      </w:r>
    </w:p>
    <w:p w:rsidR="00B82968" w:rsidRDefault="001A4ED3" w:rsidP="00CA54F3">
      <w:pPr>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5、中国太平洋学会领导向当选的理事、秘书长、副会长、会长颁发证书；</w:t>
      </w:r>
    </w:p>
    <w:p w:rsidR="00B82968" w:rsidRDefault="001A4ED3" w:rsidP="00CA54F3">
      <w:pPr>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6、新当选的海洋维权与执法研究分会会长讲话；</w:t>
      </w:r>
    </w:p>
    <w:p w:rsidR="00B82968" w:rsidRDefault="001A4ED3" w:rsidP="00CA54F3">
      <w:pPr>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7、大连海洋大学领导讲话</w:t>
      </w:r>
    </w:p>
    <w:p w:rsidR="00B82968" w:rsidRDefault="001A4ED3" w:rsidP="00CA54F3">
      <w:pPr>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8、中国太平洋学会领导讲话</w:t>
      </w:r>
    </w:p>
    <w:p w:rsidR="00B82968" w:rsidRDefault="001A4ED3">
      <w:pPr>
        <w:snapToGrid w:val="0"/>
        <w:spacing w:line="360" w:lineRule="auto"/>
        <w:rPr>
          <w:rFonts w:ascii="楷体" w:eastAsia="楷体" w:hAnsi="楷体" w:cs="楷体"/>
          <w:b/>
          <w:bCs/>
          <w:sz w:val="32"/>
          <w:szCs w:val="32"/>
        </w:rPr>
      </w:pPr>
      <w:r>
        <w:rPr>
          <w:rFonts w:ascii="楷体" w:eastAsia="楷体" w:hAnsi="楷体" w:cs="楷体" w:hint="eastAsia"/>
          <w:b/>
          <w:bCs/>
          <w:sz w:val="32"/>
          <w:szCs w:val="32"/>
        </w:rPr>
        <w:t>（二）学术研讨会</w:t>
      </w:r>
    </w:p>
    <w:p w:rsidR="00B82968" w:rsidRDefault="001A4ED3" w:rsidP="00CA54F3">
      <w:pPr>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1、海洋维权相关议题；</w:t>
      </w:r>
    </w:p>
    <w:p w:rsidR="002B0EB7" w:rsidRDefault="002B0EB7" w:rsidP="00CA54F3">
      <w:pPr>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2、海洋维权执法程序、强制措施、武力措施相关议题；</w:t>
      </w:r>
    </w:p>
    <w:p w:rsidR="00B82968" w:rsidRDefault="002B0EB7" w:rsidP="00CA54F3">
      <w:pPr>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w:t>
      </w:r>
      <w:r w:rsidR="001A4ED3">
        <w:rPr>
          <w:rFonts w:ascii="仿宋" w:eastAsia="仿宋" w:hAnsi="仿宋" w:cs="仿宋" w:hint="eastAsia"/>
          <w:sz w:val="32"/>
          <w:szCs w:val="32"/>
        </w:rPr>
        <w:t>、海洋行政执法相关议题；</w:t>
      </w:r>
    </w:p>
    <w:p w:rsidR="00B82968" w:rsidRDefault="002B0EB7" w:rsidP="00CA54F3">
      <w:pPr>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4</w:t>
      </w:r>
      <w:r w:rsidR="001A4ED3">
        <w:rPr>
          <w:rFonts w:ascii="仿宋" w:eastAsia="仿宋" w:hAnsi="仿宋" w:cs="仿宋" w:hint="eastAsia"/>
          <w:sz w:val="32"/>
          <w:szCs w:val="32"/>
        </w:rPr>
        <w:t>、海上治安执法相关议题；</w:t>
      </w:r>
    </w:p>
    <w:p w:rsidR="00B82968" w:rsidRDefault="002B0EB7" w:rsidP="00CA54F3">
      <w:pPr>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5、</w:t>
      </w:r>
      <w:r w:rsidR="001A4ED3">
        <w:rPr>
          <w:rFonts w:ascii="仿宋" w:eastAsia="仿宋" w:hAnsi="仿宋" w:cs="仿宋" w:hint="eastAsia"/>
          <w:sz w:val="32"/>
          <w:szCs w:val="32"/>
        </w:rPr>
        <w:t>海上刑事执法相关议题；</w:t>
      </w:r>
    </w:p>
    <w:p w:rsidR="00B82968" w:rsidRDefault="002B0EB7" w:rsidP="00CA54F3">
      <w:pPr>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6、</w:t>
      </w:r>
      <w:r w:rsidR="001A4ED3">
        <w:rPr>
          <w:rFonts w:ascii="仿宋" w:eastAsia="仿宋" w:hAnsi="仿宋" w:cs="仿宋" w:hint="eastAsia"/>
          <w:sz w:val="32"/>
          <w:szCs w:val="32"/>
        </w:rPr>
        <w:t>《最高人民法院关于审理发生在我国管辖海域相关案件若干问题的规定（一）》和《最高人民法院关于审理发生在我国管辖海域相关案件若干问题的规定（二）》相关议题；</w:t>
      </w:r>
    </w:p>
    <w:p w:rsidR="00B82968" w:rsidRDefault="002B0EB7" w:rsidP="00CA54F3">
      <w:pPr>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7、</w:t>
      </w:r>
      <w:r w:rsidR="001A4ED3">
        <w:rPr>
          <w:rFonts w:ascii="仿宋" w:eastAsia="仿宋" w:hAnsi="仿宋" w:cs="仿宋" w:hint="eastAsia"/>
          <w:sz w:val="32"/>
          <w:szCs w:val="32"/>
        </w:rPr>
        <w:t>其他相关议题</w:t>
      </w:r>
    </w:p>
    <w:p w:rsidR="00B82968" w:rsidRDefault="001A4ED3">
      <w:pPr>
        <w:snapToGrid w:val="0"/>
        <w:spacing w:line="360" w:lineRule="auto"/>
        <w:rPr>
          <w:rFonts w:ascii="仿宋" w:eastAsia="仿宋" w:hAnsi="仿宋" w:cs="仿宋"/>
          <w:sz w:val="32"/>
          <w:szCs w:val="32"/>
        </w:rPr>
      </w:pPr>
      <w:r>
        <w:rPr>
          <w:rFonts w:asciiTheme="majorEastAsia" w:eastAsiaTheme="majorEastAsia" w:hAnsiTheme="majorEastAsia" w:cstheme="majorEastAsia" w:hint="eastAsia"/>
          <w:b/>
          <w:bCs/>
          <w:sz w:val="32"/>
          <w:szCs w:val="32"/>
        </w:rPr>
        <w:t>三、论文要求</w:t>
      </w:r>
    </w:p>
    <w:p w:rsidR="00B82968" w:rsidRDefault="001A4ED3" w:rsidP="00D91498">
      <w:pPr>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 xml:space="preserve">（一）要求结合海洋维权与执法实践中存在的突出问题，撰写并提交论文一篇，要有针对性地提出相应的解决问题的对策和措施。 </w:t>
      </w:r>
    </w:p>
    <w:p w:rsidR="00B82968" w:rsidRDefault="001A4ED3" w:rsidP="00D91498">
      <w:pPr>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（二）论文提交截止时间为</w:t>
      </w:r>
      <w:r w:rsidRPr="00D91498">
        <w:rPr>
          <w:rFonts w:ascii="仿宋" w:eastAsia="仿宋" w:hAnsi="仿宋" w:cs="仿宋" w:hint="eastAsia"/>
          <w:b/>
          <w:sz w:val="32"/>
          <w:szCs w:val="32"/>
        </w:rPr>
        <w:t>2016年12月</w:t>
      </w:r>
      <w:r w:rsidR="00D91498" w:rsidRPr="00D91498">
        <w:rPr>
          <w:rFonts w:ascii="仿宋" w:eastAsia="仿宋" w:hAnsi="仿宋" w:cs="仿宋" w:hint="eastAsia"/>
          <w:b/>
          <w:sz w:val="32"/>
          <w:szCs w:val="32"/>
        </w:rPr>
        <w:t>2</w:t>
      </w:r>
      <w:r w:rsidRPr="00D91498">
        <w:rPr>
          <w:rFonts w:ascii="仿宋" w:eastAsia="仿宋" w:hAnsi="仿宋" w:cs="仿宋" w:hint="eastAsia"/>
          <w:b/>
          <w:sz w:val="32"/>
          <w:szCs w:val="32"/>
        </w:rPr>
        <w:t>5日</w:t>
      </w:r>
      <w:r>
        <w:rPr>
          <w:rFonts w:ascii="仿宋" w:eastAsia="仿宋" w:hAnsi="仿宋" w:cs="仿宋" w:hint="eastAsia"/>
          <w:sz w:val="32"/>
          <w:szCs w:val="32"/>
        </w:rPr>
        <w:t>。</w:t>
      </w:r>
      <w:hyperlink r:id="rId8" w:history="1">
        <w:r>
          <w:rPr>
            <w:rFonts w:ascii="仿宋" w:eastAsia="仿宋" w:hAnsi="仿宋" w:cs="仿宋" w:hint="eastAsia"/>
            <w:sz w:val="32"/>
            <w:szCs w:val="32"/>
          </w:rPr>
          <w:t>论文电子版发至</w:t>
        </w:r>
        <w:r w:rsidR="00D363A9">
          <w:rPr>
            <w:rFonts w:ascii="仿宋" w:eastAsia="仿宋" w:hAnsi="仿宋" w:cs="仿宋" w:hint="eastAsia"/>
            <w:sz w:val="32"/>
            <w:szCs w:val="32"/>
          </w:rPr>
          <w:t>王黎黎，</w:t>
        </w:r>
        <w:r>
          <w:rPr>
            <w:rFonts w:ascii="仿宋" w:eastAsia="仿宋" w:hAnsi="仿宋" w:cs="仿宋" w:hint="eastAsia"/>
            <w:sz w:val="32"/>
            <w:szCs w:val="32"/>
          </w:rPr>
          <w:t>23398028@qq.com</w:t>
        </w:r>
      </w:hyperlink>
      <w:r>
        <w:rPr>
          <w:rFonts w:ascii="仿宋" w:eastAsia="仿宋" w:hAnsi="仿宋" w:cs="仿宋" w:hint="eastAsia"/>
          <w:sz w:val="32"/>
          <w:szCs w:val="32"/>
        </w:rPr>
        <w:t>。</w:t>
      </w:r>
    </w:p>
    <w:p w:rsidR="00B82968" w:rsidRDefault="001A4ED3" w:rsidP="00D91498">
      <w:pPr>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（三）论文格式规范要求附后。</w:t>
      </w:r>
    </w:p>
    <w:p w:rsidR="00B82968" w:rsidRDefault="001A4ED3">
      <w:pPr>
        <w:snapToGrid w:val="0"/>
        <w:spacing w:line="360" w:lineRule="auto"/>
        <w:rPr>
          <w:rFonts w:ascii="仿宋" w:eastAsia="仿宋" w:hAnsi="仿宋" w:cs="仿宋"/>
          <w:sz w:val="32"/>
          <w:szCs w:val="32"/>
        </w:rPr>
      </w:pPr>
      <w:r>
        <w:rPr>
          <w:rFonts w:asciiTheme="majorEastAsia" w:eastAsiaTheme="majorEastAsia" w:hAnsiTheme="majorEastAsia" w:cstheme="majorEastAsia" w:hint="eastAsia"/>
          <w:b/>
          <w:bCs/>
          <w:sz w:val="32"/>
          <w:szCs w:val="32"/>
        </w:rPr>
        <w:t>四、其他要求</w:t>
      </w:r>
    </w:p>
    <w:p w:rsidR="00B82968" w:rsidRDefault="00127686" w:rsidP="007A5254">
      <w:pPr>
        <w:snapToGrid w:val="0"/>
        <w:spacing w:line="360" w:lineRule="auto"/>
        <w:ind w:firstLineChars="200" w:firstLine="420"/>
        <w:rPr>
          <w:rFonts w:ascii="仿宋" w:eastAsia="仿宋" w:hAnsi="仿宋" w:cs="仿宋"/>
          <w:sz w:val="32"/>
          <w:szCs w:val="32"/>
        </w:rPr>
      </w:pPr>
      <w:hyperlink r:id="rId9" w:history="1">
        <w:r w:rsidR="001A4ED3">
          <w:rPr>
            <w:rStyle w:val="a7"/>
            <w:rFonts w:ascii="仿宋" w:eastAsia="仿宋" w:hAnsi="仿宋" w:cs="仿宋" w:hint="eastAsia"/>
            <w:color w:val="auto"/>
            <w:sz w:val="32"/>
            <w:szCs w:val="32"/>
            <w:u w:val="none"/>
          </w:rPr>
          <w:t>本次会议不收会务费，住宿费及交通费自理；参会人员请填写下面的会议回执并于</w:t>
        </w:r>
        <w:r w:rsidR="001A4ED3" w:rsidRPr="00D91498">
          <w:rPr>
            <w:rStyle w:val="a7"/>
            <w:rFonts w:ascii="仿宋" w:eastAsia="仿宋" w:hAnsi="仿宋" w:cs="仿宋" w:hint="eastAsia"/>
            <w:b/>
            <w:color w:val="auto"/>
            <w:sz w:val="32"/>
            <w:szCs w:val="32"/>
            <w:u w:val="none"/>
          </w:rPr>
          <w:t>2016年12月</w:t>
        </w:r>
        <w:r w:rsidR="00D91498" w:rsidRPr="00D91498">
          <w:rPr>
            <w:rStyle w:val="a7"/>
            <w:rFonts w:ascii="仿宋" w:eastAsia="仿宋" w:hAnsi="仿宋" w:cs="仿宋" w:hint="eastAsia"/>
            <w:b/>
            <w:color w:val="auto"/>
            <w:sz w:val="32"/>
            <w:szCs w:val="32"/>
            <w:u w:val="none"/>
          </w:rPr>
          <w:t>2</w:t>
        </w:r>
        <w:r w:rsidR="001A4ED3" w:rsidRPr="00D91498">
          <w:rPr>
            <w:rStyle w:val="a7"/>
            <w:rFonts w:ascii="仿宋" w:eastAsia="仿宋" w:hAnsi="仿宋" w:cs="仿宋" w:hint="eastAsia"/>
            <w:b/>
            <w:color w:val="auto"/>
            <w:sz w:val="32"/>
            <w:szCs w:val="32"/>
            <w:u w:val="none"/>
          </w:rPr>
          <w:t>5日</w:t>
        </w:r>
        <w:r w:rsidR="001A4ED3">
          <w:rPr>
            <w:rStyle w:val="a7"/>
            <w:rFonts w:ascii="仿宋" w:eastAsia="仿宋" w:hAnsi="仿宋" w:cs="仿宋" w:hint="eastAsia"/>
            <w:color w:val="auto"/>
            <w:sz w:val="32"/>
            <w:szCs w:val="32"/>
            <w:u w:val="none"/>
          </w:rPr>
          <w:t>前发至</w:t>
        </w:r>
      </w:hyperlink>
      <w:r w:rsidR="00CA54F3" w:rsidRPr="00CA54F3">
        <w:rPr>
          <w:rStyle w:val="a7"/>
          <w:rFonts w:ascii="仿宋" w:eastAsia="仿宋" w:hAnsi="仿宋" w:cs="仿宋" w:hint="eastAsia"/>
          <w:color w:val="auto"/>
          <w:sz w:val="32"/>
          <w:szCs w:val="32"/>
          <w:u w:val="none"/>
        </w:rPr>
        <w:t>孙岑，595460133@qq.com</w:t>
      </w:r>
      <w:bookmarkStart w:id="0" w:name="_GoBack"/>
      <w:bookmarkEnd w:id="0"/>
      <w:r w:rsidR="00CA54F3">
        <w:rPr>
          <w:rStyle w:val="a7"/>
          <w:rFonts w:ascii="仿宋" w:eastAsia="仿宋" w:hAnsi="仿宋" w:cs="仿宋" w:hint="eastAsia"/>
          <w:color w:val="auto"/>
          <w:sz w:val="32"/>
          <w:szCs w:val="32"/>
          <w:u w:val="none"/>
        </w:rPr>
        <w:t>。</w:t>
      </w:r>
    </w:p>
    <w:p w:rsidR="00B82968" w:rsidRDefault="002B0EB7" w:rsidP="002B0EB7">
      <w:pPr>
        <w:snapToGrid w:val="0"/>
        <w:spacing w:line="360" w:lineRule="auto"/>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五、</w:t>
      </w:r>
      <w:r w:rsidR="001A4ED3">
        <w:rPr>
          <w:rFonts w:asciiTheme="majorEastAsia" w:eastAsiaTheme="majorEastAsia" w:hAnsiTheme="majorEastAsia" w:cstheme="majorEastAsia" w:hint="eastAsia"/>
          <w:b/>
          <w:bCs/>
          <w:sz w:val="32"/>
          <w:szCs w:val="32"/>
        </w:rPr>
        <w:t>联系方式</w:t>
      </w:r>
    </w:p>
    <w:p w:rsidR="00B82968" w:rsidRDefault="001A4ED3">
      <w:pPr>
        <w:snapToGrid w:val="0"/>
        <w:spacing w:line="360" w:lineRule="auto"/>
        <w:ind w:left="640"/>
        <w:rPr>
          <w:rFonts w:ascii="仿宋" w:eastAsia="仿宋" w:hAnsi="仿宋" w:cs="仿宋"/>
          <w:sz w:val="32"/>
          <w:szCs w:val="32"/>
        </w:rPr>
      </w:pPr>
      <w:r>
        <w:rPr>
          <w:rFonts w:ascii="仿宋" w:eastAsia="仿宋" w:hAnsi="仿宋" w:cs="仿宋" w:hint="eastAsia"/>
          <w:sz w:val="32"/>
          <w:szCs w:val="32"/>
        </w:rPr>
        <w:t>王黎黎，18640939855，23398028@qq.com</w:t>
      </w:r>
    </w:p>
    <w:p w:rsidR="00B82968" w:rsidRDefault="001A4ED3">
      <w:pPr>
        <w:snapToGrid w:val="0"/>
        <w:spacing w:line="360" w:lineRule="auto"/>
        <w:ind w:left="640"/>
        <w:rPr>
          <w:rStyle w:val="a7"/>
          <w:rFonts w:ascii="仿宋" w:eastAsia="仿宋" w:hAnsi="仿宋" w:cs="仿宋"/>
          <w:color w:val="auto"/>
          <w:sz w:val="32"/>
          <w:szCs w:val="32"/>
          <w:u w:val="none"/>
        </w:rPr>
      </w:pPr>
      <w:r>
        <w:rPr>
          <w:rFonts w:ascii="仿宋" w:eastAsia="仿宋" w:hAnsi="仿宋" w:cs="仿宋" w:hint="eastAsia"/>
          <w:sz w:val="32"/>
          <w:szCs w:val="32"/>
        </w:rPr>
        <w:t>孙岑</w:t>
      </w:r>
      <w:r w:rsidR="002B0EB7">
        <w:rPr>
          <w:rFonts w:ascii="仿宋" w:eastAsia="仿宋" w:hAnsi="仿宋" w:cs="仿宋" w:hint="eastAsia"/>
          <w:sz w:val="32"/>
          <w:szCs w:val="32"/>
        </w:rPr>
        <w:t>，</w:t>
      </w:r>
      <w:r>
        <w:rPr>
          <w:rFonts w:ascii="仿宋" w:eastAsia="仿宋" w:hAnsi="仿宋" w:cs="仿宋" w:hint="eastAsia"/>
          <w:sz w:val="32"/>
          <w:szCs w:val="32"/>
        </w:rPr>
        <w:t>15140491825，</w:t>
      </w:r>
      <w:r w:rsidR="002B0EB7" w:rsidRPr="002B0EB7">
        <w:rPr>
          <w:rStyle w:val="a7"/>
          <w:rFonts w:ascii="仿宋" w:eastAsia="仿宋" w:hAnsi="仿宋" w:cs="仿宋" w:hint="eastAsia"/>
          <w:color w:val="auto"/>
          <w:sz w:val="32"/>
          <w:szCs w:val="32"/>
          <w:u w:val="none"/>
        </w:rPr>
        <w:t>595460133@qq.com</w:t>
      </w:r>
    </w:p>
    <w:p w:rsidR="002B0EB7" w:rsidRDefault="002B0EB7">
      <w:pPr>
        <w:snapToGrid w:val="0"/>
        <w:spacing w:line="360" w:lineRule="auto"/>
        <w:ind w:left="640"/>
        <w:rPr>
          <w:rFonts w:ascii="仿宋" w:eastAsia="仿宋" w:hAnsi="仿宋" w:cs="仿宋"/>
          <w:sz w:val="32"/>
          <w:szCs w:val="32"/>
        </w:rPr>
      </w:pPr>
    </w:p>
    <w:p w:rsidR="00B82968" w:rsidRDefault="00B82968">
      <w:pPr>
        <w:snapToGrid w:val="0"/>
        <w:spacing w:line="360" w:lineRule="auto"/>
        <w:ind w:left="640"/>
        <w:rPr>
          <w:rFonts w:ascii="仿宋" w:eastAsia="仿宋" w:hAnsi="仿宋" w:cs="仿宋"/>
          <w:sz w:val="32"/>
          <w:szCs w:val="32"/>
        </w:rPr>
      </w:pPr>
    </w:p>
    <w:p w:rsidR="00CA54F3" w:rsidRDefault="00CA54F3" w:rsidP="00CA54F3">
      <w:pPr>
        <w:widowControl/>
        <w:snapToGrid w:val="0"/>
        <w:spacing w:before="100" w:beforeAutospacing="1" w:after="100" w:afterAutospacing="1"/>
        <w:jc w:val="left"/>
        <w:rPr>
          <w:rFonts w:ascii="仿宋" w:eastAsia="仿宋" w:hAnsi="仿宋" w:cs="仿宋"/>
          <w:color w:val="000000"/>
          <w:sz w:val="32"/>
          <w:szCs w:val="32"/>
        </w:rPr>
      </w:pPr>
    </w:p>
    <w:p w:rsidR="00B82968" w:rsidRPr="00CA54F3" w:rsidRDefault="00B82968" w:rsidP="00CA54F3">
      <w:pPr>
        <w:snapToGrid w:val="0"/>
        <w:spacing w:line="360" w:lineRule="auto"/>
        <w:rPr>
          <w:rFonts w:ascii="仿宋" w:eastAsia="仿宋" w:hAnsi="仿宋" w:cs="仿宋"/>
          <w:sz w:val="32"/>
          <w:szCs w:val="32"/>
        </w:rPr>
      </w:pPr>
    </w:p>
    <w:p w:rsidR="00B82968" w:rsidRDefault="001A4ED3" w:rsidP="002B0EB7">
      <w:pPr>
        <w:snapToGrid w:val="0"/>
        <w:spacing w:line="360" w:lineRule="auto"/>
        <w:jc w:val="right"/>
        <w:rPr>
          <w:rFonts w:ascii="仿宋" w:eastAsia="仿宋" w:hAnsi="仿宋" w:cs="仿宋"/>
          <w:sz w:val="32"/>
          <w:szCs w:val="32"/>
        </w:rPr>
      </w:pPr>
      <w:r>
        <w:rPr>
          <w:rFonts w:ascii="仿宋" w:eastAsia="仿宋" w:hAnsi="仿宋" w:cs="仿宋" w:hint="eastAsia"/>
          <w:sz w:val="32"/>
          <w:szCs w:val="32"/>
        </w:rPr>
        <w:t xml:space="preserve">中国太平洋学会海洋维权与执法研究分会                           </w:t>
      </w:r>
    </w:p>
    <w:p w:rsidR="00B82968" w:rsidRDefault="001A4ED3" w:rsidP="002B0EB7">
      <w:pPr>
        <w:snapToGrid w:val="0"/>
        <w:spacing w:line="360" w:lineRule="auto"/>
        <w:jc w:val="right"/>
        <w:rPr>
          <w:rFonts w:ascii="仿宋" w:eastAsia="仿宋" w:hAnsi="仿宋" w:cs="仿宋"/>
          <w:sz w:val="32"/>
          <w:szCs w:val="32"/>
        </w:rPr>
      </w:pPr>
      <w:r>
        <w:rPr>
          <w:rFonts w:ascii="仿宋" w:eastAsia="仿宋" w:hAnsi="仿宋" w:cs="仿宋" w:hint="eastAsia"/>
          <w:sz w:val="32"/>
          <w:szCs w:val="32"/>
        </w:rPr>
        <w:t xml:space="preserve">                             2016年1</w:t>
      </w:r>
      <w:r w:rsidR="00D91498">
        <w:rPr>
          <w:rFonts w:ascii="仿宋" w:eastAsia="仿宋" w:hAnsi="仿宋" w:cs="仿宋" w:hint="eastAsia"/>
          <w:sz w:val="32"/>
          <w:szCs w:val="32"/>
        </w:rPr>
        <w:t>2</w:t>
      </w:r>
      <w:r>
        <w:rPr>
          <w:rFonts w:ascii="仿宋" w:eastAsia="仿宋" w:hAnsi="仿宋" w:cs="仿宋" w:hint="eastAsia"/>
          <w:sz w:val="32"/>
          <w:szCs w:val="32"/>
        </w:rPr>
        <w:t>月</w:t>
      </w:r>
      <w:r w:rsidR="002B0EB7">
        <w:rPr>
          <w:rFonts w:ascii="仿宋" w:eastAsia="仿宋" w:hAnsi="仿宋" w:cs="仿宋" w:hint="eastAsia"/>
          <w:sz w:val="32"/>
          <w:szCs w:val="32"/>
        </w:rPr>
        <w:t>6</w:t>
      </w:r>
      <w:r>
        <w:rPr>
          <w:rFonts w:ascii="仿宋" w:eastAsia="仿宋" w:hAnsi="仿宋" w:cs="仿宋" w:hint="eastAsia"/>
          <w:sz w:val="32"/>
          <w:szCs w:val="32"/>
        </w:rPr>
        <w:t>日</w:t>
      </w:r>
    </w:p>
    <w:p w:rsidR="00B82968" w:rsidRDefault="00B82968">
      <w:pPr>
        <w:pStyle w:val="a6"/>
        <w:snapToGrid w:val="0"/>
        <w:spacing w:line="360" w:lineRule="auto"/>
        <w:jc w:val="center"/>
        <w:rPr>
          <w:sz w:val="44"/>
          <w:szCs w:val="44"/>
        </w:rPr>
      </w:pPr>
    </w:p>
    <w:p w:rsidR="00D91498" w:rsidRDefault="00D91498">
      <w:pPr>
        <w:pStyle w:val="a6"/>
        <w:snapToGrid w:val="0"/>
        <w:spacing w:line="360" w:lineRule="auto"/>
        <w:jc w:val="center"/>
        <w:rPr>
          <w:rFonts w:hint="eastAsia"/>
          <w:sz w:val="44"/>
          <w:szCs w:val="44"/>
        </w:rPr>
      </w:pPr>
    </w:p>
    <w:p w:rsidR="00B82968" w:rsidRDefault="001A4ED3">
      <w:pPr>
        <w:pStyle w:val="a6"/>
        <w:snapToGrid w:val="0"/>
        <w:spacing w:line="360" w:lineRule="auto"/>
        <w:jc w:val="center"/>
        <w:rPr>
          <w:sz w:val="28"/>
          <w:szCs w:val="28"/>
        </w:rPr>
      </w:pPr>
      <w:r>
        <w:rPr>
          <w:rFonts w:hint="eastAsia"/>
          <w:sz w:val="44"/>
          <w:szCs w:val="44"/>
        </w:rPr>
        <w:t>参会回执</w:t>
      </w:r>
    </w:p>
    <w:tbl>
      <w:tblPr>
        <w:tblpPr w:topFromText="180" w:bottomFromText="180" w:vertAnchor="text" w:horzAnchor="margin" w:tblpY="280"/>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0"/>
        <w:gridCol w:w="815"/>
        <w:gridCol w:w="753"/>
        <w:gridCol w:w="720"/>
        <w:gridCol w:w="720"/>
        <w:gridCol w:w="1260"/>
        <w:gridCol w:w="1620"/>
        <w:gridCol w:w="1214"/>
      </w:tblGrid>
      <w:tr w:rsidR="00B82968">
        <w:tc>
          <w:tcPr>
            <w:tcW w:w="1420" w:type="dxa"/>
          </w:tcPr>
          <w:p w:rsidR="00B82968" w:rsidRDefault="001A4ED3">
            <w:pPr>
              <w:pStyle w:val="a6"/>
              <w:spacing w:line="360" w:lineRule="auto"/>
              <w:rPr>
                <w:rFonts w:ascii="仿宋_GB2312"/>
              </w:rPr>
            </w:pPr>
            <w:r>
              <w:rPr>
                <w:rFonts w:ascii="仿宋_GB2312" w:hint="eastAsia"/>
              </w:rPr>
              <w:t>姓名</w:t>
            </w:r>
          </w:p>
        </w:tc>
        <w:tc>
          <w:tcPr>
            <w:tcW w:w="1568" w:type="dxa"/>
            <w:gridSpan w:val="2"/>
          </w:tcPr>
          <w:p w:rsidR="00B82968" w:rsidRDefault="00B82968">
            <w:pPr>
              <w:pStyle w:val="a6"/>
              <w:spacing w:line="360" w:lineRule="auto"/>
              <w:rPr>
                <w:rFonts w:ascii="仿宋_GB2312"/>
              </w:rPr>
            </w:pPr>
          </w:p>
        </w:tc>
        <w:tc>
          <w:tcPr>
            <w:tcW w:w="720" w:type="dxa"/>
          </w:tcPr>
          <w:p w:rsidR="00B82968" w:rsidRDefault="001A4ED3">
            <w:pPr>
              <w:pStyle w:val="a6"/>
              <w:spacing w:line="360" w:lineRule="auto"/>
              <w:rPr>
                <w:rFonts w:ascii="仿宋_GB2312"/>
              </w:rPr>
            </w:pPr>
            <w:r>
              <w:rPr>
                <w:rFonts w:ascii="仿宋_GB2312" w:hint="eastAsia"/>
              </w:rPr>
              <w:t>性别</w:t>
            </w:r>
          </w:p>
        </w:tc>
        <w:tc>
          <w:tcPr>
            <w:tcW w:w="720" w:type="dxa"/>
          </w:tcPr>
          <w:p w:rsidR="00B82968" w:rsidRDefault="00B82968">
            <w:pPr>
              <w:pStyle w:val="a6"/>
              <w:spacing w:line="360" w:lineRule="auto"/>
              <w:rPr>
                <w:rFonts w:ascii="仿宋_GB2312"/>
              </w:rPr>
            </w:pPr>
          </w:p>
        </w:tc>
        <w:tc>
          <w:tcPr>
            <w:tcW w:w="1260" w:type="dxa"/>
          </w:tcPr>
          <w:p w:rsidR="00B82968" w:rsidRDefault="001A4ED3">
            <w:pPr>
              <w:pStyle w:val="a6"/>
              <w:spacing w:line="360" w:lineRule="auto"/>
              <w:rPr>
                <w:rFonts w:ascii="仿宋_GB2312"/>
              </w:rPr>
            </w:pPr>
            <w:r>
              <w:rPr>
                <w:rFonts w:ascii="仿宋_GB2312" w:hint="eastAsia"/>
              </w:rPr>
              <w:t>联系电话</w:t>
            </w:r>
          </w:p>
        </w:tc>
        <w:tc>
          <w:tcPr>
            <w:tcW w:w="2834" w:type="dxa"/>
            <w:gridSpan w:val="2"/>
          </w:tcPr>
          <w:p w:rsidR="00B82968" w:rsidRDefault="00B82968">
            <w:pPr>
              <w:pStyle w:val="a6"/>
              <w:spacing w:line="360" w:lineRule="auto"/>
              <w:rPr>
                <w:rFonts w:ascii="仿宋_GB2312"/>
              </w:rPr>
            </w:pPr>
          </w:p>
        </w:tc>
      </w:tr>
      <w:tr w:rsidR="00B82968">
        <w:tc>
          <w:tcPr>
            <w:tcW w:w="1420" w:type="dxa"/>
          </w:tcPr>
          <w:p w:rsidR="00B82968" w:rsidRDefault="001A4ED3">
            <w:pPr>
              <w:pStyle w:val="a6"/>
              <w:spacing w:line="360" w:lineRule="auto"/>
              <w:rPr>
                <w:rFonts w:ascii="仿宋_GB2312"/>
              </w:rPr>
            </w:pPr>
            <w:r>
              <w:rPr>
                <w:rFonts w:ascii="仿宋_GB2312" w:hint="eastAsia"/>
              </w:rPr>
              <w:t>单位</w:t>
            </w:r>
          </w:p>
        </w:tc>
        <w:tc>
          <w:tcPr>
            <w:tcW w:w="3008" w:type="dxa"/>
            <w:gridSpan w:val="4"/>
          </w:tcPr>
          <w:p w:rsidR="00B82968" w:rsidRDefault="00B82968">
            <w:pPr>
              <w:pStyle w:val="a6"/>
              <w:spacing w:line="360" w:lineRule="auto"/>
              <w:rPr>
                <w:rFonts w:ascii="仿宋_GB2312"/>
              </w:rPr>
            </w:pPr>
          </w:p>
        </w:tc>
        <w:tc>
          <w:tcPr>
            <w:tcW w:w="1260" w:type="dxa"/>
          </w:tcPr>
          <w:p w:rsidR="00B82968" w:rsidRDefault="001A4ED3">
            <w:pPr>
              <w:pStyle w:val="a6"/>
              <w:spacing w:line="360" w:lineRule="auto"/>
              <w:rPr>
                <w:rFonts w:ascii="仿宋_GB2312"/>
              </w:rPr>
            </w:pPr>
            <w:r>
              <w:rPr>
                <w:rFonts w:ascii="仿宋_GB2312" w:hint="eastAsia"/>
              </w:rPr>
              <w:t>E-mail</w:t>
            </w:r>
          </w:p>
        </w:tc>
        <w:tc>
          <w:tcPr>
            <w:tcW w:w="2834" w:type="dxa"/>
            <w:gridSpan w:val="2"/>
          </w:tcPr>
          <w:p w:rsidR="00B82968" w:rsidRDefault="00B82968">
            <w:pPr>
              <w:pStyle w:val="a6"/>
              <w:spacing w:line="360" w:lineRule="auto"/>
              <w:rPr>
                <w:rFonts w:ascii="仿宋_GB2312"/>
              </w:rPr>
            </w:pPr>
          </w:p>
        </w:tc>
      </w:tr>
      <w:tr w:rsidR="00B82968" w:rsidTr="00D91498">
        <w:tc>
          <w:tcPr>
            <w:tcW w:w="2235" w:type="dxa"/>
            <w:gridSpan w:val="2"/>
          </w:tcPr>
          <w:p w:rsidR="00B82968" w:rsidRDefault="001A4ED3">
            <w:pPr>
              <w:pStyle w:val="a6"/>
              <w:spacing w:line="360" w:lineRule="auto"/>
              <w:rPr>
                <w:rFonts w:ascii="仿宋_GB2312"/>
              </w:rPr>
            </w:pPr>
            <w:r>
              <w:rPr>
                <w:rFonts w:ascii="仿宋_GB2312" w:hint="eastAsia"/>
              </w:rPr>
              <w:t>参加成立大会</w:t>
            </w:r>
          </w:p>
        </w:tc>
        <w:tc>
          <w:tcPr>
            <w:tcW w:w="2193" w:type="dxa"/>
            <w:gridSpan w:val="3"/>
          </w:tcPr>
          <w:p w:rsidR="00B82968" w:rsidRDefault="00B82968">
            <w:pPr>
              <w:pStyle w:val="a6"/>
              <w:spacing w:line="360" w:lineRule="auto"/>
              <w:rPr>
                <w:rFonts w:ascii="仿宋_GB2312"/>
              </w:rPr>
            </w:pPr>
          </w:p>
        </w:tc>
        <w:tc>
          <w:tcPr>
            <w:tcW w:w="2880" w:type="dxa"/>
            <w:gridSpan w:val="2"/>
          </w:tcPr>
          <w:p w:rsidR="00B82968" w:rsidRDefault="001A4ED3">
            <w:pPr>
              <w:pStyle w:val="a6"/>
              <w:spacing w:line="360" w:lineRule="auto"/>
              <w:rPr>
                <w:rFonts w:ascii="仿宋_GB2312"/>
              </w:rPr>
            </w:pPr>
            <w:r>
              <w:rPr>
                <w:rFonts w:ascii="仿宋_GB2312" w:hint="eastAsia"/>
              </w:rPr>
              <w:t>成立大会和研讨会均参加</w:t>
            </w:r>
          </w:p>
        </w:tc>
        <w:tc>
          <w:tcPr>
            <w:tcW w:w="1214" w:type="dxa"/>
          </w:tcPr>
          <w:p w:rsidR="00B82968" w:rsidRDefault="00B82968">
            <w:pPr>
              <w:pStyle w:val="a6"/>
              <w:spacing w:line="360" w:lineRule="auto"/>
              <w:rPr>
                <w:rFonts w:ascii="仿宋_GB2312"/>
              </w:rPr>
            </w:pPr>
          </w:p>
        </w:tc>
      </w:tr>
      <w:tr w:rsidR="00D91498" w:rsidTr="00D91498">
        <w:tc>
          <w:tcPr>
            <w:tcW w:w="2235" w:type="dxa"/>
            <w:gridSpan w:val="2"/>
          </w:tcPr>
          <w:p w:rsidR="00D91498" w:rsidRDefault="00D91498">
            <w:pPr>
              <w:pStyle w:val="a6"/>
              <w:spacing w:line="360" w:lineRule="auto"/>
              <w:rPr>
                <w:rFonts w:ascii="仿宋_GB2312" w:hint="eastAsia"/>
              </w:rPr>
            </w:pPr>
            <w:r>
              <w:rPr>
                <w:rFonts w:ascii="仿宋_GB2312" w:hint="eastAsia"/>
              </w:rPr>
              <w:t>是否需要安排住宿</w:t>
            </w:r>
          </w:p>
        </w:tc>
        <w:tc>
          <w:tcPr>
            <w:tcW w:w="6287" w:type="dxa"/>
            <w:gridSpan w:val="6"/>
          </w:tcPr>
          <w:p w:rsidR="00D91498" w:rsidRDefault="00D91498">
            <w:pPr>
              <w:pStyle w:val="a6"/>
              <w:spacing w:line="360" w:lineRule="auto"/>
              <w:rPr>
                <w:rFonts w:ascii="仿宋_GB2312"/>
              </w:rPr>
            </w:pPr>
          </w:p>
        </w:tc>
      </w:tr>
    </w:tbl>
    <w:p w:rsidR="00D91498" w:rsidRDefault="00D91498" w:rsidP="00D91498">
      <w:pPr>
        <w:widowControl/>
        <w:snapToGrid w:val="0"/>
        <w:spacing w:line="360" w:lineRule="auto"/>
        <w:ind w:firstLineChars="200" w:firstLine="482"/>
        <w:jc w:val="left"/>
        <w:rPr>
          <w:rFonts w:ascii="宋体" w:hAnsi="宋体"/>
          <w:b/>
          <w:bCs/>
          <w:color w:val="000000"/>
          <w:sz w:val="24"/>
        </w:rPr>
      </w:pPr>
    </w:p>
    <w:p w:rsidR="00D91498" w:rsidRPr="00D91498" w:rsidRDefault="00D91498" w:rsidP="00D91498">
      <w:pPr>
        <w:rPr>
          <w:rFonts w:ascii="宋体" w:hAnsi="宋体"/>
          <w:sz w:val="24"/>
        </w:rPr>
      </w:pPr>
    </w:p>
    <w:p w:rsidR="00D91498" w:rsidRPr="00D91498" w:rsidRDefault="00D91498" w:rsidP="00D91498">
      <w:pPr>
        <w:rPr>
          <w:rFonts w:ascii="宋体" w:hAnsi="宋体"/>
          <w:sz w:val="24"/>
        </w:rPr>
      </w:pPr>
    </w:p>
    <w:p w:rsidR="00D91498" w:rsidRPr="00D91498" w:rsidRDefault="00D91498" w:rsidP="00D91498">
      <w:pPr>
        <w:rPr>
          <w:rFonts w:ascii="宋体" w:hAnsi="宋体"/>
          <w:sz w:val="24"/>
        </w:rPr>
      </w:pPr>
    </w:p>
    <w:p w:rsidR="00D91498" w:rsidRPr="00D91498" w:rsidRDefault="00D91498" w:rsidP="00D91498">
      <w:pPr>
        <w:rPr>
          <w:rFonts w:ascii="宋体" w:hAnsi="宋体"/>
          <w:sz w:val="24"/>
        </w:rPr>
      </w:pPr>
    </w:p>
    <w:p w:rsidR="00D91498" w:rsidRDefault="00D91498" w:rsidP="00D91498">
      <w:pPr>
        <w:widowControl/>
        <w:snapToGrid w:val="0"/>
        <w:spacing w:line="360" w:lineRule="auto"/>
        <w:ind w:firstLineChars="200" w:firstLine="640"/>
        <w:jc w:val="left"/>
        <w:rPr>
          <w:rFonts w:ascii="仿宋" w:eastAsia="仿宋" w:hAnsi="仿宋" w:hint="eastAsia"/>
          <w:color w:val="000000"/>
          <w:sz w:val="32"/>
          <w:szCs w:val="32"/>
        </w:rPr>
      </w:pPr>
      <w:r>
        <w:rPr>
          <w:rFonts w:ascii="仿宋" w:eastAsia="仿宋" w:hAnsi="仿宋" w:hint="eastAsia"/>
          <w:sz w:val="32"/>
          <w:szCs w:val="32"/>
        </w:rPr>
        <w:t>请务必于12</w:t>
      </w:r>
      <w:r>
        <w:rPr>
          <w:rFonts w:ascii="仿宋" w:eastAsia="仿宋" w:hAnsi="仿宋" w:hint="eastAsia"/>
          <w:color w:val="000000"/>
          <w:sz w:val="32"/>
          <w:szCs w:val="32"/>
        </w:rPr>
        <w:t>月25日前以电子邮件形式反馈至</w:t>
      </w:r>
      <w:r w:rsidRPr="00CA54F3">
        <w:rPr>
          <w:rStyle w:val="a7"/>
          <w:rFonts w:ascii="仿宋" w:eastAsia="仿宋" w:hAnsi="仿宋" w:cs="仿宋" w:hint="eastAsia"/>
          <w:color w:val="auto"/>
          <w:sz w:val="32"/>
          <w:szCs w:val="32"/>
          <w:u w:val="none"/>
        </w:rPr>
        <w:t>孙岑，595460133@qq.com</w:t>
      </w:r>
      <w:r>
        <w:rPr>
          <w:rFonts w:ascii="仿宋" w:eastAsia="仿宋" w:hAnsi="仿宋" w:hint="eastAsia"/>
          <w:kern w:val="0"/>
          <w:sz w:val="32"/>
          <w:szCs w:val="32"/>
        </w:rPr>
        <w:t>，以便我们做好会务安排</w:t>
      </w:r>
      <w:r>
        <w:rPr>
          <w:rFonts w:ascii="仿宋" w:eastAsia="仿宋" w:hAnsi="仿宋" w:hint="eastAsia"/>
          <w:color w:val="000000"/>
          <w:sz w:val="32"/>
          <w:szCs w:val="32"/>
        </w:rPr>
        <w:t>。（</w:t>
      </w:r>
      <w:r>
        <w:rPr>
          <w:rFonts w:ascii="仿宋" w:eastAsia="仿宋" w:hAnsi="仿宋" w:hint="eastAsia"/>
          <w:sz w:val="32"/>
          <w:szCs w:val="32"/>
        </w:rPr>
        <w:t>会务电话：0411-84762119）</w:t>
      </w:r>
    </w:p>
    <w:p w:rsidR="00CA54F3" w:rsidRDefault="00CA54F3">
      <w:pPr>
        <w:widowControl/>
        <w:jc w:val="left"/>
        <w:rPr>
          <w:rFonts w:ascii="宋体" w:hAnsi="宋体"/>
          <w:b/>
          <w:bCs/>
          <w:color w:val="000000"/>
          <w:sz w:val="24"/>
        </w:rPr>
      </w:pPr>
    </w:p>
    <w:p w:rsidR="00D91498" w:rsidRDefault="00D91498">
      <w:pPr>
        <w:widowControl/>
        <w:jc w:val="left"/>
        <w:rPr>
          <w:rFonts w:ascii="宋体" w:hAnsi="宋体"/>
          <w:b/>
          <w:bCs/>
          <w:color w:val="000000"/>
          <w:sz w:val="24"/>
        </w:rPr>
      </w:pPr>
      <w:r>
        <w:rPr>
          <w:rFonts w:ascii="宋体" w:hAnsi="宋体"/>
          <w:b/>
          <w:bCs/>
          <w:color w:val="000000"/>
          <w:sz w:val="24"/>
        </w:rPr>
        <w:br w:type="page"/>
      </w:r>
    </w:p>
    <w:p w:rsidR="00B82968" w:rsidRDefault="001A4ED3" w:rsidP="00D91498">
      <w:pPr>
        <w:widowControl/>
        <w:snapToGrid w:val="0"/>
        <w:ind w:firstLineChars="200" w:firstLine="482"/>
        <w:jc w:val="left"/>
        <w:rPr>
          <w:rFonts w:ascii="宋体" w:hAnsi="宋体"/>
          <w:b/>
          <w:bCs/>
          <w:color w:val="000000"/>
          <w:sz w:val="24"/>
        </w:rPr>
      </w:pPr>
      <w:r>
        <w:rPr>
          <w:rFonts w:ascii="宋体" w:hAnsi="宋体" w:hint="eastAsia"/>
          <w:b/>
          <w:bCs/>
          <w:color w:val="000000"/>
          <w:sz w:val="24"/>
        </w:rPr>
        <w:lastRenderedPageBreak/>
        <w:t>附：论文格式规范要求</w:t>
      </w:r>
    </w:p>
    <w:p w:rsidR="00B82968" w:rsidRDefault="001A4ED3" w:rsidP="00D91498">
      <w:pPr>
        <w:widowControl/>
        <w:snapToGrid w:val="0"/>
        <w:ind w:firstLineChars="200" w:firstLine="480"/>
        <w:jc w:val="left"/>
        <w:rPr>
          <w:rFonts w:ascii="宋体" w:hAnsi="宋体" w:cs="宋体"/>
          <w:color w:val="000000"/>
          <w:kern w:val="0"/>
          <w:sz w:val="24"/>
        </w:rPr>
      </w:pPr>
      <w:r>
        <w:rPr>
          <w:rFonts w:ascii="宋体" w:hAnsi="宋体" w:cs="宋体" w:hint="eastAsia"/>
          <w:color w:val="000000"/>
          <w:kern w:val="0"/>
          <w:sz w:val="24"/>
        </w:rPr>
        <w:t>论文包括题目 、作者姓名、内容摘要、关键词、正文、参考文献五部分。注意以下规范要求：</w:t>
      </w:r>
    </w:p>
    <w:p w:rsidR="00B82968" w:rsidRDefault="001A4ED3" w:rsidP="00D91498">
      <w:pPr>
        <w:widowControl/>
        <w:snapToGrid w:val="0"/>
        <w:ind w:firstLineChars="200" w:firstLine="480"/>
        <w:jc w:val="left"/>
        <w:rPr>
          <w:rFonts w:ascii="宋体" w:hAnsi="宋体" w:cs="宋体"/>
          <w:color w:val="000000"/>
          <w:kern w:val="0"/>
          <w:sz w:val="24"/>
        </w:rPr>
      </w:pPr>
      <w:r>
        <w:rPr>
          <w:rFonts w:ascii="宋体" w:hAnsi="宋体" w:cs="宋体" w:hint="eastAsia"/>
          <w:color w:val="000000"/>
          <w:kern w:val="0"/>
          <w:sz w:val="24"/>
        </w:rPr>
        <w:t>1. 所有的法律首次提及时要写全称，后面用括号标明简称，如《中华人民共和国人民警察法》（以下简称《人民警察法》）。</w:t>
      </w:r>
    </w:p>
    <w:p w:rsidR="00B82968" w:rsidRDefault="001A4ED3" w:rsidP="00D91498">
      <w:pPr>
        <w:widowControl/>
        <w:snapToGrid w:val="0"/>
        <w:ind w:firstLineChars="200" w:firstLine="480"/>
        <w:jc w:val="left"/>
        <w:rPr>
          <w:rFonts w:ascii="宋体" w:hAnsi="宋体" w:cs="宋体"/>
          <w:color w:val="000000"/>
          <w:kern w:val="0"/>
          <w:sz w:val="24"/>
        </w:rPr>
      </w:pPr>
      <w:r>
        <w:rPr>
          <w:rFonts w:ascii="宋体" w:hAnsi="宋体" w:cs="宋体" w:hint="eastAsia"/>
          <w:color w:val="000000"/>
          <w:kern w:val="0"/>
          <w:sz w:val="24"/>
        </w:rPr>
        <w:t>2.论文首页左上角统一注明“</w:t>
      </w:r>
      <w:r w:rsidR="00B665F6" w:rsidRPr="00B665F6">
        <w:rPr>
          <w:rFonts w:ascii="宋体" w:hAnsi="宋体" w:cs="宋体" w:hint="eastAsia"/>
          <w:color w:val="000000"/>
          <w:kern w:val="0"/>
          <w:sz w:val="24"/>
        </w:rPr>
        <w:t>中国太平洋学会海洋维权与执法研究分会学术研讨会</w:t>
      </w:r>
      <w:r>
        <w:rPr>
          <w:rFonts w:ascii="宋体" w:hAnsi="宋体" w:cs="宋体" w:hint="eastAsia"/>
          <w:color w:val="000000"/>
          <w:kern w:val="0"/>
          <w:sz w:val="24"/>
        </w:rPr>
        <w:t>论文”字样。</w:t>
      </w:r>
    </w:p>
    <w:p w:rsidR="00B82968" w:rsidRDefault="001A4ED3" w:rsidP="00D91498">
      <w:pPr>
        <w:widowControl/>
        <w:snapToGrid w:val="0"/>
        <w:ind w:firstLineChars="200" w:firstLine="480"/>
        <w:jc w:val="left"/>
        <w:rPr>
          <w:rFonts w:ascii="宋体" w:hAnsi="宋体" w:cs="宋体"/>
          <w:color w:val="000000"/>
          <w:kern w:val="0"/>
          <w:sz w:val="24"/>
        </w:rPr>
      </w:pPr>
      <w:r>
        <w:rPr>
          <w:rFonts w:ascii="宋体" w:hAnsi="宋体" w:cs="宋体" w:hint="eastAsia"/>
          <w:color w:val="000000"/>
          <w:kern w:val="0"/>
          <w:sz w:val="24"/>
        </w:rPr>
        <w:t>3.论文题目一般不超过20个字；论文题目下作者署名；作者署名下括号内标明作者单位名称、所在城市、邮政编码。</w:t>
      </w:r>
    </w:p>
    <w:p w:rsidR="00B82968" w:rsidRDefault="001A4ED3" w:rsidP="00D91498">
      <w:pPr>
        <w:widowControl/>
        <w:snapToGrid w:val="0"/>
        <w:ind w:firstLineChars="200" w:firstLine="480"/>
        <w:jc w:val="left"/>
        <w:rPr>
          <w:rFonts w:ascii="宋体" w:hAnsi="宋体" w:cs="宋体"/>
          <w:color w:val="000000"/>
          <w:kern w:val="0"/>
          <w:sz w:val="24"/>
        </w:rPr>
      </w:pPr>
      <w:r>
        <w:rPr>
          <w:rFonts w:ascii="宋体" w:hAnsi="宋体" w:cs="宋体" w:hint="eastAsia"/>
          <w:color w:val="000000"/>
          <w:kern w:val="0"/>
          <w:sz w:val="24"/>
        </w:rPr>
        <w:t>4.论文字体、字型及字号要求：字体统一用小四号字。“内容摘要”和“关键词”用楷体，正文用宋体。</w:t>
      </w:r>
    </w:p>
    <w:p w:rsidR="00B82968" w:rsidRDefault="001A4ED3" w:rsidP="00D91498">
      <w:pPr>
        <w:widowControl/>
        <w:snapToGrid w:val="0"/>
        <w:ind w:firstLineChars="200" w:firstLine="480"/>
        <w:jc w:val="left"/>
        <w:rPr>
          <w:rFonts w:ascii="宋体" w:hAnsi="宋体" w:cs="宋体"/>
          <w:color w:val="000000"/>
          <w:kern w:val="0"/>
          <w:sz w:val="24"/>
        </w:rPr>
      </w:pPr>
      <w:r>
        <w:rPr>
          <w:rFonts w:ascii="宋体" w:hAnsi="宋体" w:cs="宋体" w:hint="eastAsia"/>
          <w:color w:val="000000"/>
          <w:kern w:val="0"/>
          <w:sz w:val="24"/>
        </w:rPr>
        <w:t>5.段落及行间距要求：全文均取20磅的行间距。</w:t>
      </w:r>
    </w:p>
    <w:p w:rsidR="00B82968" w:rsidRDefault="001A4ED3" w:rsidP="00D91498">
      <w:pPr>
        <w:widowControl/>
        <w:snapToGrid w:val="0"/>
        <w:ind w:firstLineChars="200" w:firstLine="480"/>
        <w:jc w:val="left"/>
        <w:rPr>
          <w:rFonts w:ascii="宋体" w:hAnsi="宋体" w:cs="宋体"/>
          <w:color w:val="000000"/>
          <w:kern w:val="0"/>
          <w:sz w:val="24"/>
        </w:rPr>
      </w:pPr>
      <w:r>
        <w:rPr>
          <w:rFonts w:ascii="宋体" w:hAnsi="宋体" w:cs="宋体" w:hint="eastAsia"/>
          <w:color w:val="000000"/>
          <w:kern w:val="0"/>
          <w:sz w:val="24"/>
        </w:rPr>
        <w:t xml:space="preserve">6.用纸及打印规格（要求单面打印） </w:t>
      </w:r>
    </w:p>
    <w:tbl>
      <w:tblPr>
        <w:tblpPr w:topFromText="180" w:bottomFromText="180" w:vertAnchor="text" w:horzAnchor="margin" w:tblpXSpec="center" w:tblpY="243"/>
        <w:tblOverlap w:val="never"/>
        <w:tblW w:w="6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1"/>
        <w:gridCol w:w="1068"/>
        <w:gridCol w:w="138"/>
        <w:gridCol w:w="858"/>
        <w:gridCol w:w="1586"/>
        <w:gridCol w:w="1586"/>
      </w:tblGrid>
      <w:tr w:rsidR="00B82968" w:rsidTr="00CA54F3">
        <w:trPr>
          <w:cantSplit/>
          <w:trHeight w:val="382"/>
        </w:trPr>
        <w:tc>
          <w:tcPr>
            <w:tcW w:w="1731" w:type="dxa"/>
            <w:vMerge w:val="restart"/>
            <w:tcBorders>
              <w:top w:val="single" w:sz="4" w:space="0" w:color="auto"/>
              <w:left w:val="single" w:sz="4" w:space="0" w:color="auto"/>
              <w:bottom w:val="single" w:sz="4" w:space="0" w:color="auto"/>
              <w:right w:val="single" w:sz="4" w:space="0" w:color="auto"/>
            </w:tcBorders>
          </w:tcPr>
          <w:p w:rsidR="00B82968" w:rsidRDefault="001A4ED3" w:rsidP="00D91498">
            <w:pPr>
              <w:widowControl/>
              <w:snapToGrid w:val="0"/>
              <w:jc w:val="left"/>
              <w:rPr>
                <w:rFonts w:ascii="宋体" w:hAnsi="宋体" w:cs="宋体"/>
                <w:color w:val="000000"/>
                <w:kern w:val="0"/>
                <w:sz w:val="24"/>
              </w:rPr>
            </w:pPr>
            <w:r>
              <w:rPr>
                <w:rFonts w:ascii="宋体" w:hAnsi="宋体" w:cs="宋体" w:hint="eastAsia"/>
                <w:color w:val="000000"/>
                <w:kern w:val="0"/>
                <w:sz w:val="24"/>
              </w:rPr>
              <w:t xml:space="preserve">纸张规格（mm） </w:t>
            </w:r>
          </w:p>
        </w:tc>
        <w:tc>
          <w:tcPr>
            <w:tcW w:w="2064" w:type="dxa"/>
            <w:gridSpan w:val="3"/>
            <w:tcBorders>
              <w:top w:val="single" w:sz="4" w:space="0" w:color="auto"/>
              <w:left w:val="single" w:sz="4" w:space="0" w:color="auto"/>
              <w:bottom w:val="single" w:sz="4" w:space="0" w:color="auto"/>
              <w:right w:val="single" w:sz="4" w:space="0" w:color="auto"/>
            </w:tcBorders>
          </w:tcPr>
          <w:p w:rsidR="00B82968" w:rsidRDefault="001A4ED3" w:rsidP="00D91498">
            <w:pPr>
              <w:widowControl/>
              <w:snapToGrid w:val="0"/>
              <w:ind w:firstLine="420"/>
              <w:jc w:val="left"/>
              <w:rPr>
                <w:rFonts w:ascii="宋体" w:hAnsi="宋体" w:cs="宋体"/>
                <w:color w:val="000000"/>
                <w:kern w:val="0"/>
                <w:sz w:val="24"/>
              </w:rPr>
            </w:pPr>
            <w:r>
              <w:rPr>
                <w:rFonts w:ascii="宋体" w:hAnsi="宋体" w:cs="宋体" w:hint="eastAsia"/>
                <w:color w:val="000000"/>
                <w:kern w:val="0"/>
                <w:sz w:val="24"/>
              </w:rPr>
              <w:t xml:space="preserve">页边距(mm) </w:t>
            </w:r>
          </w:p>
        </w:tc>
        <w:tc>
          <w:tcPr>
            <w:tcW w:w="1586" w:type="dxa"/>
            <w:vMerge w:val="restart"/>
            <w:tcBorders>
              <w:top w:val="single" w:sz="4" w:space="0" w:color="auto"/>
              <w:left w:val="single" w:sz="4" w:space="0" w:color="auto"/>
              <w:bottom w:val="single" w:sz="4" w:space="0" w:color="auto"/>
              <w:right w:val="single" w:sz="4" w:space="0" w:color="auto"/>
            </w:tcBorders>
          </w:tcPr>
          <w:p w:rsidR="00B82968" w:rsidRDefault="001A4ED3" w:rsidP="00D91498">
            <w:pPr>
              <w:widowControl/>
              <w:snapToGrid w:val="0"/>
              <w:jc w:val="left"/>
              <w:rPr>
                <w:rFonts w:ascii="宋体" w:hAnsi="宋体" w:cs="宋体"/>
                <w:color w:val="000000"/>
                <w:kern w:val="0"/>
                <w:sz w:val="24"/>
              </w:rPr>
            </w:pPr>
            <w:r>
              <w:rPr>
                <w:rFonts w:ascii="宋体" w:hAnsi="宋体" w:cs="宋体" w:hint="eastAsia"/>
                <w:color w:val="000000"/>
                <w:kern w:val="0"/>
                <w:sz w:val="24"/>
              </w:rPr>
              <w:t xml:space="preserve">页眉距边界 </w:t>
            </w:r>
          </w:p>
          <w:p w:rsidR="00B82968" w:rsidRDefault="001A4ED3" w:rsidP="00D91498">
            <w:pPr>
              <w:widowControl/>
              <w:snapToGrid w:val="0"/>
              <w:jc w:val="left"/>
              <w:rPr>
                <w:rFonts w:ascii="宋体" w:hAnsi="宋体" w:cs="宋体"/>
                <w:color w:val="000000"/>
                <w:kern w:val="0"/>
                <w:sz w:val="24"/>
              </w:rPr>
            </w:pPr>
            <w:r>
              <w:rPr>
                <w:rFonts w:ascii="宋体" w:hAnsi="宋体" w:cs="宋体" w:hint="eastAsia"/>
                <w:color w:val="000000"/>
                <w:kern w:val="0"/>
                <w:sz w:val="24"/>
              </w:rPr>
              <w:t xml:space="preserve">(mm) </w:t>
            </w:r>
          </w:p>
        </w:tc>
        <w:tc>
          <w:tcPr>
            <w:tcW w:w="1586" w:type="dxa"/>
            <w:vMerge w:val="restart"/>
            <w:tcBorders>
              <w:top w:val="single" w:sz="4" w:space="0" w:color="auto"/>
              <w:left w:val="single" w:sz="4" w:space="0" w:color="auto"/>
              <w:bottom w:val="single" w:sz="4" w:space="0" w:color="auto"/>
              <w:right w:val="single" w:sz="4" w:space="0" w:color="auto"/>
            </w:tcBorders>
          </w:tcPr>
          <w:p w:rsidR="00B82968" w:rsidRDefault="001A4ED3" w:rsidP="00D91498">
            <w:pPr>
              <w:widowControl/>
              <w:snapToGrid w:val="0"/>
              <w:jc w:val="left"/>
              <w:rPr>
                <w:rFonts w:ascii="宋体" w:hAnsi="宋体" w:cs="宋体"/>
                <w:color w:val="000000"/>
                <w:kern w:val="0"/>
                <w:sz w:val="24"/>
              </w:rPr>
            </w:pPr>
            <w:r>
              <w:rPr>
                <w:rFonts w:ascii="宋体" w:hAnsi="宋体" w:cs="宋体" w:hint="eastAsia"/>
                <w:color w:val="000000"/>
                <w:kern w:val="0"/>
                <w:sz w:val="24"/>
              </w:rPr>
              <w:t xml:space="preserve">页脚距边界(mm) </w:t>
            </w:r>
          </w:p>
        </w:tc>
      </w:tr>
      <w:tr w:rsidR="00B82968" w:rsidTr="00CA54F3">
        <w:trPr>
          <w:cantSplit/>
          <w:trHeight w:val="136"/>
        </w:trPr>
        <w:tc>
          <w:tcPr>
            <w:tcW w:w="1731" w:type="dxa"/>
            <w:vMerge/>
            <w:tcBorders>
              <w:top w:val="single" w:sz="4" w:space="0" w:color="auto"/>
              <w:left w:val="single" w:sz="4" w:space="0" w:color="auto"/>
              <w:bottom w:val="single" w:sz="4" w:space="0" w:color="auto"/>
              <w:right w:val="single" w:sz="4" w:space="0" w:color="auto"/>
            </w:tcBorders>
            <w:vAlign w:val="center"/>
          </w:tcPr>
          <w:p w:rsidR="00B82968" w:rsidRDefault="00B82968" w:rsidP="00D91498">
            <w:pPr>
              <w:widowControl/>
              <w:snapToGrid w:val="0"/>
              <w:jc w:val="left"/>
              <w:rPr>
                <w:rFonts w:ascii="宋体" w:hAnsi="宋体" w:cs="宋体"/>
                <w:color w:val="000000"/>
                <w:kern w:val="0"/>
                <w:sz w:val="24"/>
              </w:rPr>
            </w:pPr>
          </w:p>
        </w:tc>
        <w:tc>
          <w:tcPr>
            <w:tcW w:w="1206" w:type="dxa"/>
            <w:gridSpan w:val="2"/>
            <w:tcBorders>
              <w:top w:val="single" w:sz="4" w:space="0" w:color="auto"/>
              <w:left w:val="single" w:sz="4" w:space="0" w:color="auto"/>
              <w:bottom w:val="single" w:sz="4" w:space="0" w:color="auto"/>
              <w:right w:val="single" w:sz="4" w:space="0" w:color="auto"/>
            </w:tcBorders>
          </w:tcPr>
          <w:p w:rsidR="00B82968" w:rsidRDefault="001A4ED3" w:rsidP="00D91498">
            <w:pPr>
              <w:widowControl/>
              <w:snapToGrid w:val="0"/>
              <w:jc w:val="left"/>
              <w:rPr>
                <w:rFonts w:ascii="宋体" w:hAnsi="宋体" w:cs="宋体"/>
                <w:color w:val="000000"/>
                <w:kern w:val="0"/>
                <w:sz w:val="24"/>
              </w:rPr>
            </w:pPr>
            <w:r>
              <w:rPr>
                <w:rFonts w:ascii="宋体" w:hAnsi="宋体" w:cs="宋体" w:hint="eastAsia"/>
                <w:color w:val="000000"/>
                <w:kern w:val="0"/>
                <w:sz w:val="24"/>
              </w:rPr>
              <w:t xml:space="preserve">左、右 </w:t>
            </w:r>
          </w:p>
        </w:tc>
        <w:tc>
          <w:tcPr>
            <w:tcW w:w="858" w:type="dxa"/>
            <w:tcBorders>
              <w:top w:val="single" w:sz="4" w:space="0" w:color="auto"/>
              <w:left w:val="single" w:sz="4" w:space="0" w:color="auto"/>
              <w:bottom w:val="single" w:sz="4" w:space="0" w:color="auto"/>
              <w:right w:val="single" w:sz="4" w:space="0" w:color="auto"/>
            </w:tcBorders>
          </w:tcPr>
          <w:p w:rsidR="00B82968" w:rsidRDefault="001A4ED3" w:rsidP="00D91498">
            <w:pPr>
              <w:widowControl/>
              <w:snapToGrid w:val="0"/>
              <w:jc w:val="left"/>
              <w:rPr>
                <w:rFonts w:ascii="宋体" w:hAnsi="宋体" w:cs="宋体"/>
                <w:color w:val="000000"/>
                <w:kern w:val="0"/>
                <w:sz w:val="24"/>
              </w:rPr>
            </w:pPr>
            <w:r>
              <w:rPr>
                <w:rFonts w:ascii="宋体" w:hAnsi="宋体" w:cs="宋体" w:hint="eastAsia"/>
                <w:color w:val="000000"/>
                <w:kern w:val="0"/>
                <w:sz w:val="24"/>
              </w:rPr>
              <w:t xml:space="preserve">上、下 </w:t>
            </w:r>
          </w:p>
        </w:tc>
        <w:tc>
          <w:tcPr>
            <w:tcW w:w="1586" w:type="dxa"/>
            <w:vMerge/>
            <w:tcBorders>
              <w:top w:val="single" w:sz="4" w:space="0" w:color="auto"/>
              <w:left w:val="single" w:sz="4" w:space="0" w:color="auto"/>
              <w:bottom w:val="single" w:sz="4" w:space="0" w:color="auto"/>
              <w:right w:val="single" w:sz="4" w:space="0" w:color="auto"/>
            </w:tcBorders>
            <w:vAlign w:val="center"/>
          </w:tcPr>
          <w:p w:rsidR="00B82968" w:rsidRDefault="00B82968" w:rsidP="00D91498">
            <w:pPr>
              <w:widowControl/>
              <w:snapToGrid w:val="0"/>
              <w:jc w:val="left"/>
              <w:rPr>
                <w:rFonts w:ascii="宋体" w:hAnsi="宋体" w:cs="宋体"/>
                <w:color w:val="000000"/>
                <w:kern w:val="0"/>
                <w:sz w:val="24"/>
              </w:rPr>
            </w:pPr>
          </w:p>
        </w:tc>
        <w:tc>
          <w:tcPr>
            <w:tcW w:w="1586" w:type="dxa"/>
            <w:vMerge/>
            <w:tcBorders>
              <w:top w:val="single" w:sz="4" w:space="0" w:color="auto"/>
              <w:left w:val="single" w:sz="4" w:space="0" w:color="auto"/>
              <w:bottom w:val="single" w:sz="4" w:space="0" w:color="auto"/>
              <w:right w:val="single" w:sz="4" w:space="0" w:color="auto"/>
            </w:tcBorders>
            <w:vAlign w:val="center"/>
          </w:tcPr>
          <w:p w:rsidR="00B82968" w:rsidRDefault="00B82968" w:rsidP="00D91498">
            <w:pPr>
              <w:widowControl/>
              <w:snapToGrid w:val="0"/>
              <w:jc w:val="left"/>
              <w:rPr>
                <w:rFonts w:ascii="宋体" w:hAnsi="宋体" w:cs="宋体"/>
                <w:color w:val="000000"/>
                <w:kern w:val="0"/>
                <w:sz w:val="24"/>
              </w:rPr>
            </w:pPr>
          </w:p>
        </w:tc>
      </w:tr>
      <w:tr w:rsidR="00B82968" w:rsidTr="00CA54F3">
        <w:trPr>
          <w:trHeight w:val="382"/>
        </w:trPr>
        <w:tc>
          <w:tcPr>
            <w:tcW w:w="1731" w:type="dxa"/>
            <w:tcBorders>
              <w:top w:val="single" w:sz="4" w:space="0" w:color="auto"/>
              <w:left w:val="single" w:sz="4" w:space="0" w:color="auto"/>
              <w:bottom w:val="single" w:sz="4" w:space="0" w:color="auto"/>
              <w:right w:val="single" w:sz="4" w:space="0" w:color="auto"/>
            </w:tcBorders>
          </w:tcPr>
          <w:p w:rsidR="00B82968" w:rsidRDefault="001A4ED3" w:rsidP="00D91498">
            <w:pPr>
              <w:widowControl/>
              <w:snapToGrid w:val="0"/>
              <w:jc w:val="left"/>
              <w:rPr>
                <w:rFonts w:ascii="宋体" w:hAnsi="宋体" w:cs="宋体"/>
                <w:color w:val="000000"/>
                <w:kern w:val="0"/>
                <w:sz w:val="24"/>
              </w:rPr>
            </w:pPr>
            <w:r>
              <w:rPr>
                <w:rFonts w:ascii="宋体" w:hAnsi="宋体" w:cs="宋体" w:hint="eastAsia"/>
                <w:color w:val="000000"/>
                <w:kern w:val="0"/>
                <w:sz w:val="24"/>
              </w:rPr>
              <w:t>A4(</w:t>
            </w:r>
            <w:r>
              <w:rPr>
                <w:rFonts w:ascii="宋体" w:hAnsi="宋体" w:cs="宋体" w:hint="eastAsia"/>
                <w:b/>
                <w:color w:val="000000"/>
                <w:kern w:val="0"/>
                <w:sz w:val="24"/>
              </w:rPr>
              <w:t>210?97</w:t>
            </w:r>
            <w:r>
              <w:rPr>
                <w:rFonts w:ascii="宋体" w:hAnsi="宋体" w:cs="宋体" w:hint="eastAsia"/>
                <w:color w:val="000000"/>
                <w:kern w:val="0"/>
                <w:sz w:val="24"/>
              </w:rPr>
              <w:t xml:space="preserve">) </w:t>
            </w:r>
          </w:p>
        </w:tc>
        <w:tc>
          <w:tcPr>
            <w:tcW w:w="1068" w:type="dxa"/>
            <w:tcBorders>
              <w:top w:val="single" w:sz="4" w:space="0" w:color="auto"/>
              <w:left w:val="single" w:sz="4" w:space="0" w:color="auto"/>
              <w:bottom w:val="single" w:sz="4" w:space="0" w:color="auto"/>
              <w:right w:val="single" w:sz="4" w:space="0" w:color="auto"/>
            </w:tcBorders>
          </w:tcPr>
          <w:p w:rsidR="00B82968" w:rsidRDefault="001A4ED3" w:rsidP="00D91498">
            <w:pPr>
              <w:widowControl/>
              <w:snapToGrid w:val="0"/>
              <w:ind w:firstLine="420"/>
              <w:jc w:val="left"/>
              <w:rPr>
                <w:rFonts w:ascii="宋体" w:hAnsi="宋体" w:cs="宋体"/>
                <w:b/>
                <w:color w:val="000000"/>
                <w:kern w:val="0"/>
                <w:sz w:val="24"/>
              </w:rPr>
            </w:pPr>
            <w:r>
              <w:rPr>
                <w:rFonts w:ascii="宋体" w:hAnsi="宋体" w:cs="宋体" w:hint="eastAsia"/>
                <w:b/>
                <w:color w:val="000000"/>
                <w:kern w:val="0"/>
                <w:sz w:val="24"/>
              </w:rPr>
              <w:t xml:space="preserve">30 </w:t>
            </w:r>
          </w:p>
        </w:tc>
        <w:tc>
          <w:tcPr>
            <w:tcW w:w="996" w:type="dxa"/>
            <w:gridSpan w:val="2"/>
            <w:tcBorders>
              <w:top w:val="single" w:sz="4" w:space="0" w:color="auto"/>
              <w:left w:val="single" w:sz="4" w:space="0" w:color="auto"/>
              <w:bottom w:val="single" w:sz="4" w:space="0" w:color="auto"/>
              <w:right w:val="single" w:sz="4" w:space="0" w:color="auto"/>
            </w:tcBorders>
          </w:tcPr>
          <w:p w:rsidR="00B82968" w:rsidRDefault="001A4ED3" w:rsidP="00D91498">
            <w:pPr>
              <w:widowControl/>
              <w:snapToGrid w:val="0"/>
              <w:ind w:firstLineChars="49" w:firstLine="118"/>
              <w:jc w:val="left"/>
              <w:rPr>
                <w:rFonts w:ascii="宋体" w:hAnsi="宋体" w:cs="宋体"/>
                <w:b/>
                <w:color w:val="000000"/>
                <w:kern w:val="0"/>
                <w:sz w:val="24"/>
              </w:rPr>
            </w:pPr>
            <w:r>
              <w:rPr>
                <w:rFonts w:ascii="宋体" w:hAnsi="宋体" w:cs="宋体" w:hint="eastAsia"/>
                <w:b/>
                <w:color w:val="000000"/>
                <w:kern w:val="0"/>
                <w:sz w:val="24"/>
              </w:rPr>
              <w:t xml:space="preserve">35 </w:t>
            </w:r>
          </w:p>
        </w:tc>
        <w:tc>
          <w:tcPr>
            <w:tcW w:w="1586" w:type="dxa"/>
            <w:tcBorders>
              <w:top w:val="single" w:sz="4" w:space="0" w:color="auto"/>
              <w:left w:val="single" w:sz="4" w:space="0" w:color="auto"/>
              <w:bottom w:val="single" w:sz="4" w:space="0" w:color="auto"/>
              <w:right w:val="single" w:sz="4" w:space="0" w:color="auto"/>
            </w:tcBorders>
          </w:tcPr>
          <w:p w:rsidR="00B82968" w:rsidRDefault="001A4ED3" w:rsidP="00D91498">
            <w:pPr>
              <w:widowControl/>
              <w:snapToGrid w:val="0"/>
              <w:ind w:firstLine="420"/>
              <w:jc w:val="left"/>
              <w:rPr>
                <w:rFonts w:ascii="宋体" w:hAnsi="宋体" w:cs="宋体"/>
                <w:b/>
                <w:color w:val="000000"/>
                <w:kern w:val="0"/>
                <w:sz w:val="24"/>
              </w:rPr>
            </w:pPr>
            <w:r>
              <w:rPr>
                <w:rFonts w:ascii="宋体" w:hAnsi="宋体" w:cs="宋体" w:hint="eastAsia"/>
                <w:b/>
                <w:color w:val="000000"/>
                <w:kern w:val="0"/>
                <w:sz w:val="24"/>
              </w:rPr>
              <w:t xml:space="preserve">27.5 </w:t>
            </w:r>
          </w:p>
        </w:tc>
        <w:tc>
          <w:tcPr>
            <w:tcW w:w="1586" w:type="dxa"/>
            <w:tcBorders>
              <w:top w:val="single" w:sz="4" w:space="0" w:color="auto"/>
              <w:left w:val="single" w:sz="4" w:space="0" w:color="auto"/>
              <w:bottom w:val="single" w:sz="4" w:space="0" w:color="auto"/>
              <w:right w:val="single" w:sz="4" w:space="0" w:color="auto"/>
            </w:tcBorders>
          </w:tcPr>
          <w:p w:rsidR="00B82968" w:rsidRDefault="001A4ED3" w:rsidP="00D91498">
            <w:pPr>
              <w:widowControl/>
              <w:snapToGrid w:val="0"/>
              <w:ind w:firstLine="420"/>
              <w:jc w:val="left"/>
              <w:rPr>
                <w:rFonts w:ascii="宋体" w:hAnsi="宋体" w:cs="宋体"/>
                <w:b/>
                <w:color w:val="000000"/>
                <w:kern w:val="0"/>
                <w:sz w:val="24"/>
              </w:rPr>
            </w:pPr>
            <w:r>
              <w:rPr>
                <w:rFonts w:ascii="宋体" w:hAnsi="宋体" w:cs="宋体" w:hint="eastAsia"/>
                <w:b/>
                <w:color w:val="000000"/>
                <w:kern w:val="0"/>
                <w:sz w:val="24"/>
              </w:rPr>
              <w:t xml:space="preserve">27.5 </w:t>
            </w:r>
          </w:p>
        </w:tc>
      </w:tr>
    </w:tbl>
    <w:p w:rsidR="00B82968" w:rsidRDefault="00B82968" w:rsidP="00D91498">
      <w:pPr>
        <w:widowControl/>
        <w:snapToGrid w:val="0"/>
        <w:ind w:firstLineChars="200" w:firstLine="480"/>
        <w:jc w:val="left"/>
        <w:rPr>
          <w:rFonts w:ascii="宋体" w:hAnsi="宋体" w:cs="Tahoma"/>
          <w:color w:val="4B555B"/>
          <w:kern w:val="0"/>
          <w:sz w:val="24"/>
        </w:rPr>
      </w:pPr>
    </w:p>
    <w:p w:rsidR="00B82968" w:rsidRDefault="00B82968" w:rsidP="00D91498">
      <w:pPr>
        <w:widowControl/>
        <w:snapToGrid w:val="0"/>
        <w:ind w:firstLineChars="200" w:firstLine="640"/>
        <w:jc w:val="left"/>
        <w:rPr>
          <w:rFonts w:ascii="仿宋_GB2312" w:eastAsia="仿宋_GB2312" w:hAnsi="宋体" w:cs="宋体"/>
          <w:color w:val="000000"/>
          <w:kern w:val="0"/>
          <w:sz w:val="32"/>
          <w:szCs w:val="32"/>
        </w:rPr>
      </w:pPr>
    </w:p>
    <w:p w:rsidR="00B82968" w:rsidRDefault="00B82968" w:rsidP="00D91498">
      <w:pPr>
        <w:widowControl/>
        <w:snapToGrid w:val="0"/>
        <w:ind w:firstLineChars="200" w:firstLine="640"/>
        <w:jc w:val="left"/>
        <w:rPr>
          <w:rFonts w:ascii="仿宋_GB2312" w:eastAsia="仿宋_GB2312" w:hAnsi="宋体" w:cs="宋体"/>
          <w:color w:val="000000"/>
          <w:kern w:val="0"/>
          <w:sz w:val="32"/>
          <w:szCs w:val="32"/>
        </w:rPr>
      </w:pPr>
    </w:p>
    <w:p w:rsidR="00B82968" w:rsidRDefault="00B82968" w:rsidP="00D91498">
      <w:pPr>
        <w:widowControl/>
        <w:snapToGrid w:val="0"/>
        <w:ind w:firstLineChars="200" w:firstLine="640"/>
        <w:jc w:val="left"/>
        <w:rPr>
          <w:rFonts w:ascii="仿宋_GB2312" w:eastAsia="仿宋_GB2312" w:hAnsi="宋体" w:cs="宋体"/>
          <w:color w:val="000000"/>
          <w:kern w:val="0"/>
          <w:sz w:val="32"/>
          <w:szCs w:val="32"/>
        </w:rPr>
      </w:pPr>
    </w:p>
    <w:p w:rsidR="00B82968" w:rsidRPr="00CA54F3" w:rsidRDefault="001A4ED3" w:rsidP="00D91498">
      <w:pPr>
        <w:widowControl/>
        <w:snapToGrid w:val="0"/>
        <w:ind w:firstLineChars="200" w:firstLine="482"/>
        <w:jc w:val="left"/>
        <w:rPr>
          <w:rFonts w:ascii="宋体" w:hAnsi="宋体"/>
          <w:b/>
          <w:bCs/>
          <w:color w:val="000000"/>
          <w:sz w:val="24"/>
        </w:rPr>
      </w:pPr>
      <w:r w:rsidRPr="00CA54F3">
        <w:rPr>
          <w:rFonts w:ascii="宋体" w:hAnsi="宋体" w:hint="eastAsia"/>
          <w:b/>
          <w:bCs/>
          <w:color w:val="000000"/>
          <w:sz w:val="24"/>
        </w:rPr>
        <w:t xml:space="preserve">脚注和参考文献注意以下要求： </w:t>
      </w:r>
    </w:p>
    <w:p w:rsidR="00B82968" w:rsidRDefault="001A4ED3" w:rsidP="00D91498">
      <w:pPr>
        <w:widowControl/>
        <w:snapToGrid w:val="0"/>
        <w:ind w:firstLineChars="200" w:firstLine="480"/>
        <w:jc w:val="left"/>
        <w:rPr>
          <w:rFonts w:ascii="宋体" w:hAnsi="宋体" w:cs="宋体"/>
          <w:color w:val="000000"/>
          <w:kern w:val="0"/>
          <w:sz w:val="24"/>
        </w:rPr>
      </w:pPr>
      <w:r>
        <w:rPr>
          <w:rFonts w:ascii="宋体" w:hAnsi="宋体" w:cs="宋体" w:hint="eastAsia"/>
          <w:color w:val="000000"/>
          <w:kern w:val="0"/>
          <w:sz w:val="24"/>
        </w:rPr>
        <w:t xml:space="preserve">1.论文一律使用脚注，每页重新编码。 </w:t>
      </w:r>
    </w:p>
    <w:p w:rsidR="00B82968" w:rsidRDefault="001A4ED3" w:rsidP="00D91498">
      <w:pPr>
        <w:widowControl/>
        <w:snapToGrid w:val="0"/>
        <w:ind w:firstLineChars="200" w:firstLine="480"/>
        <w:jc w:val="left"/>
        <w:rPr>
          <w:rFonts w:ascii="宋体" w:hAnsi="宋体" w:cs="宋体"/>
          <w:color w:val="000000"/>
          <w:kern w:val="0"/>
          <w:sz w:val="24"/>
        </w:rPr>
      </w:pPr>
      <w:r>
        <w:rPr>
          <w:rFonts w:ascii="宋体" w:hAnsi="宋体" w:cs="宋体" w:hint="eastAsia"/>
          <w:color w:val="000000"/>
          <w:kern w:val="0"/>
          <w:sz w:val="24"/>
        </w:rPr>
        <w:t xml:space="preserve">2.作者（包括著者、编者、译者、机构作者）为一人以上时，应全部完整地列出。作者简介放在脚注位置，包括：姓名、出生、职称、现任职单位或社会职务、主要研究方向。 </w:t>
      </w:r>
    </w:p>
    <w:p w:rsidR="00B82968" w:rsidRDefault="001A4ED3" w:rsidP="00D91498">
      <w:pPr>
        <w:widowControl/>
        <w:snapToGrid w:val="0"/>
        <w:ind w:firstLineChars="200" w:firstLine="480"/>
        <w:jc w:val="left"/>
        <w:rPr>
          <w:rFonts w:ascii="宋体" w:hAnsi="宋体" w:cs="宋体"/>
          <w:color w:val="000000"/>
          <w:kern w:val="0"/>
          <w:sz w:val="24"/>
        </w:rPr>
      </w:pPr>
      <w:r>
        <w:rPr>
          <w:rFonts w:ascii="宋体" w:hAnsi="宋体" w:cs="宋体" w:hint="eastAsia"/>
          <w:color w:val="000000"/>
          <w:kern w:val="0"/>
          <w:sz w:val="24"/>
        </w:rPr>
        <w:t xml:space="preserve">3.众所周知的作品，如《列宁选集》等，以及法律文件，不注出作者。 </w:t>
      </w:r>
    </w:p>
    <w:p w:rsidR="00B82968" w:rsidRDefault="001A4ED3" w:rsidP="00D91498">
      <w:pPr>
        <w:widowControl/>
        <w:snapToGrid w:val="0"/>
        <w:ind w:firstLineChars="200" w:firstLine="480"/>
        <w:jc w:val="left"/>
        <w:rPr>
          <w:rFonts w:ascii="宋体" w:hAnsi="宋体" w:cs="宋体"/>
          <w:color w:val="000000"/>
          <w:kern w:val="0"/>
          <w:sz w:val="24"/>
        </w:rPr>
      </w:pPr>
      <w:r>
        <w:rPr>
          <w:rFonts w:ascii="宋体" w:hAnsi="宋体" w:cs="宋体" w:hint="eastAsia"/>
          <w:color w:val="000000"/>
          <w:kern w:val="0"/>
          <w:sz w:val="24"/>
        </w:rPr>
        <w:t xml:space="preserve">4.编辑者、整理者而非著作者的作品，在作品标题后括弧注出“x编”、“x整理”。 </w:t>
      </w:r>
    </w:p>
    <w:p w:rsidR="00B82968" w:rsidRDefault="001A4ED3" w:rsidP="00D91498">
      <w:pPr>
        <w:widowControl/>
        <w:snapToGrid w:val="0"/>
        <w:ind w:firstLineChars="200" w:firstLine="480"/>
        <w:jc w:val="left"/>
        <w:rPr>
          <w:rFonts w:ascii="宋体" w:hAnsi="宋体" w:cs="宋体"/>
          <w:color w:val="000000"/>
          <w:kern w:val="0"/>
          <w:sz w:val="24"/>
        </w:rPr>
      </w:pPr>
      <w:r>
        <w:rPr>
          <w:rFonts w:ascii="宋体" w:hAnsi="宋体" w:cs="宋体" w:hint="eastAsia"/>
          <w:color w:val="000000"/>
          <w:kern w:val="0"/>
          <w:sz w:val="24"/>
        </w:rPr>
        <w:t xml:space="preserve">5.正文多次引用同一作品的注释，第一次引证时，注释信息的内容必须完整。除此之外，紧接第一次之后的注释，用“同注x，第x页”；在其他注释间隔之后的注释，必须将注释信息的内容重新填写完整。 </w:t>
      </w:r>
    </w:p>
    <w:p w:rsidR="00B82968" w:rsidRDefault="001A4ED3" w:rsidP="00D91498">
      <w:pPr>
        <w:widowControl/>
        <w:snapToGrid w:val="0"/>
        <w:ind w:firstLineChars="200" w:firstLine="480"/>
        <w:jc w:val="left"/>
        <w:rPr>
          <w:rFonts w:ascii="宋体" w:hAnsi="宋体" w:cs="宋体"/>
          <w:color w:val="000000"/>
          <w:kern w:val="0"/>
          <w:sz w:val="24"/>
        </w:rPr>
      </w:pPr>
      <w:r>
        <w:rPr>
          <w:rFonts w:ascii="宋体" w:hAnsi="宋体" w:cs="宋体" w:hint="eastAsia"/>
          <w:color w:val="000000"/>
          <w:kern w:val="0"/>
          <w:sz w:val="24"/>
        </w:rPr>
        <w:t xml:space="preserve">6.转引作品的注释，先注明原始作品相关信息，加“转引”字样后注明所依据的作品。 </w:t>
      </w:r>
    </w:p>
    <w:p w:rsidR="00B82968" w:rsidRDefault="001A4ED3" w:rsidP="00D91498">
      <w:pPr>
        <w:widowControl/>
        <w:snapToGrid w:val="0"/>
        <w:ind w:firstLineChars="200" w:firstLine="480"/>
        <w:jc w:val="left"/>
        <w:rPr>
          <w:rFonts w:ascii="宋体" w:hAnsi="宋体" w:cs="宋体"/>
          <w:color w:val="000000"/>
          <w:kern w:val="0"/>
          <w:sz w:val="24"/>
        </w:rPr>
      </w:pPr>
      <w:r>
        <w:rPr>
          <w:rFonts w:ascii="宋体" w:hAnsi="宋体" w:cs="宋体" w:hint="eastAsia"/>
          <w:color w:val="000000"/>
          <w:kern w:val="0"/>
          <w:sz w:val="24"/>
        </w:rPr>
        <w:t xml:space="preserve">7.引用图表，直接在图表下注出来源，不用脚注。 </w:t>
      </w:r>
    </w:p>
    <w:p w:rsidR="00B82968" w:rsidRDefault="001A4ED3" w:rsidP="00D91498">
      <w:pPr>
        <w:widowControl/>
        <w:snapToGrid w:val="0"/>
        <w:ind w:firstLineChars="200" w:firstLine="480"/>
        <w:jc w:val="left"/>
        <w:rPr>
          <w:rFonts w:ascii="宋体" w:hAnsi="宋体" w:cs="宋体"/>
          <w:color w:val="000000"/>
          <w:kern w:val="0"/>
          <w:sz w:val="24"/>
        </w:rPr>
      </w:pPr>
      <w:r>
        <w:rPr>
          <w:rFonts w:ascii="宋体" w:hAnsi="宋体" w:cs="宋体" w:hint="eastAsia"/>
          <w:color w:val="000000"/>
          <w:kern w:val="0"/>
          <w:sz w:val="24"/>
        </w:rPr>
        <w:t xml:space="preserve">8.示例： </w:t>
      </w:r>
    </w:p>
    <w:p w:rsidR="00B82968" w:rsidRDefault="001A4ED3" w:rsidP="00D91498">
      <w:pPr>
        <w:widowControl/>
        <w:snapToGrid w:val="0"/>
        <w:ind w:firstLineChars="200" w:firstLine="480"/>
        <w:jc w:val="left"/>
        <w:rPr>
          <w:rFonts w:ascii="宋体" w:hAnsi="宋体" w:cs="宋体"/>
          <w:color w:val="000000"/>
          <w:kern w:val="0"/>
          <w:sz w:val="24"/>
        </w:rPr>
      </w:pPr>
      <w:r>
        <w:rPr>
          <w:rFonts w:ascii="宋体" w:hAnsi="宋体" w:cs="宋体" w:hint="eastAsia"/>
          <w:color w:val="000000"/>
          <w:kern w:val="0"/>
          <w:sz w:val="24"/>
        </w:rPr>
        <w:t xml:space="preserve">（1）专著或编写的书籍 </w:t>
      </w:r>
    </w:p>
    <w:p w:rsidR="00B82968" w:rsidRDefault="001A4ED3" w:rsidP="00D91498">
      <w:pPr>
        <w:widowControl/>
        <w:snapToGrid w:val="0"/>
        <w:ind w:firstLineChars="200" w:firstLine="480"/>
        <w:jc w:val="left"/>
        <w:rPr>
          <w:rFonts w:ascii="宋体" w:hAnsi="宋体" w:cs="宋体"/>
          <w:color w:val="000000"/>
          <w:kern w:val="0"/>
          <w:sz w:val="24"/>
        </w:rPr>
      </w:pPr>
      <w:r>
        <w:rPr>
          <w:rFonts w:ascii="宋体" w:hAnsi="宋体" w:cs="宋体" w:hint="eastAsia"/>
          <w:color w:val="000000"/>
          <w:kern w:val="0"/>
          <w:sz w:val="24"/>
        </w:rPr>
        <w:t xml:space="preserve">xx著（编）：《xxxxxx》，xxxxxx出版社x年版，第xxx页。” </w:t>
      </w:r>
    </w:p>
    <w:p w:rsidR="00B82968" w:rsidRDefault="001A4ED3" w:rsidP="00D91498">
      <w:pPr>
        <w:widowControl/>
        <w:snapToGrid w:val="0"/>
        <w:ind w:firstLineChars="200" w:firstLine="480"/>
        <w:jc w:val="left"/>
        <w:rPr>
          <w:rFonts w:ascii="宋体" w:hAnsi="宋体" w:cs="宋体"/>
          <w:color w:val="000000"/>
          <w:kern w:val="0"/>
          <w:sz w:val="24"/>
        </w:rPr>
      </w:pPr>
      <w:r>
        <w:rPr>
          <w:rFonts w:ascii="宋体" w:hAnsi="宋体" w:cs="宋体" w:hint="eastAsia"/>
          <w:color w:val="000000"/>
          <w:kern w:val="0"/>
          <w:sz w:val="24"/>
        </w:rPr>
        <w:t xml:space="preserve">（2）连续出版物，例杂志 </w:t>
      </w:r>
    </w:p>
    <w:p w:rsidR="00B82968" w:rsidRDefault="001A4ED3" w:rsidP="00D91498">
      <w:pPr>
        <w:widowControl/>
        <w:snapToGrid w:val="0"/>
        <w:ind w:firstLineChars="200" w:firstLine="480"/>
        <w:jc w:val="left"/>
        <w:rPr>
          <w:rFonts w:ascii="宋体" w:hAnsi="宋体" w:cs="宋体"/>
          <w:color w:val="000000"/>
          <w:kern w:val="0"/>
          <w:sz w:val="24"/>
        </w:rPr>
      </w:pPr>
      <w:r>
        <w:rPr>
          <w:rFonts w:ascii="宋体" w:hAnsi="宋体" w:cs="宋体" w:hint="eastAsia"/>
          <w:color w:val="000000"/>
          <w:kern w:val="0"/>
          <w:sz w:val="24"/>
        </w:rPr>
        <w:t xml:space="preserve">xxx著：《xxxxxxxxxxxx》，载《xxxxxx》x年第x期，第xx页。 </w:t>
      </w:r>
    </w:p>
    <w:p w:rsidR="00B82968" w:rsidRDefault="001A4ED3" w:rsidP="00D91498">
      <w:pPr>
        <w:widowControl/>
        <w:snapToGrid w:val="0"/>
        <w:ind w:firstLineChars="200" w:firstLine="480"/>
        <w:jc w:val="left"/>
        <w:rPr>
          <w:rFonts w:ascii="宋体" w:hAnsi="宋体" w:cs="宋体"/>
          <w:color w:val="000000"/>
          <w:kern w:val="0"/>
          <w:sz w:val="24"/>
        </w:rPr>
      </w:pPr>
      <w:r>
        <w:rPr>
          <w:rFonts w:ascii="宋体" w:hAnsi="宋体" w:cs="宋体" w:hint="eastAsia"/>
          <w:color w:val="000000"/>
          <w:kern w:val="0"/>
          <w:sz w:val="24"/>
        </w:rPr>
        <w:t xml:space="preserve">（3）论文集 </w:t>
      </w:r>
    </w:p>
    <w:p w:rsidR="00B82968" w:rsidRDefault="001A4ED3" w:rsidP="00D91498">
      <w:pPr>
        <w:widowControl/>
        <w:snapToGrid w:val="0"/>
        <w:ind w:firstLineChars="200" w:firstLine="480"/>
        <w:jc w:val="left"/>
        <w:rPr>
          <w:rFonts w:ascii="宋体" w:hAnsi="宋体" w:cs="宋体"/>
          <w:color w:val="000000"/>
          <w:kern w:val="0"/>
          <w:sz w:val="24"/>
        </w:rPr>
      </w:pPr>
      <w:r>
        <w:rPr>
          <w:rFonts w:ascii="宋体" w:hAnsi="宋体" w:cs="宋体" w:hint="eastAsia"/>
          <w:color w:val="000000"/>
          <w:kern w:val="0"/>
          <w:sz w:val="24"/>
        </w:rPr>
        <w:t xml:space="preserve">xx著（编）：《xxxx》，// xxxxxx主编: 《xxxxxx》，xxxxxx出版社xxx年版，第xxx页。 </w:t>
      </w:r>
    </w:p>
    <w:p w:rsidR="00B82968" w:rsidRDefault="001A4ED3" w:rsidP="00D91498">
      <w:pPr>
        <w:widowControl/>
        <w:snapToGrid w:val="0"/>
        <w:ind w:firstLineChars="200" w:firstLine="480"/>
        <w:jc w:val="left"/>
        <w:rPr>
          <w:rFonts w:ascii="宋体" w:hAnsi="宋体" w:cs="宋体"/>
          <w:color w:val="000000"/>
          <w:kern w:val="0"/>
          <w:sz w:val="24"/>
        </w:rPr>
      </w:pPr>
      <w:r>
        <w:rPr>
          <w:rFonts w:ascii="宋体" w:hAnsi="宋体" w:cs="宋体" w:hint="eastAsia"/>
          <w:color w:val="000000"/>
          <w:kern w:val="0"/>
          <w:sz w:val="24"/>
        </w:rPr>
        <w:t xml:space="preserve">（4）报纸文章 </w:t>
      </w:r>
    </w:p>
    <w:p w:rsidR="00B82968" w:rsidRDefault="001A4ED3" w:rsidP="00D91498">
      <w:pPr>
        <w:widowControl/>
        <w:snapToGrid w:val="0"/>
        <w:ind w:firstLineChars="200" w:firstLine="480"/>
        <w:jc w:val="left"/>
        <w:rPr>
          <w:rFonts w:ascii="宋体" w:hAnsi="宋体" w:cs="宋体"/>
          <w:color w:val="000000"/>
          <w:kern w:val="0"/>
          <w:sz w:val="24"/>
        </w:rPr>
      </w:pPr>
      <w:r>
        <w:rPr>
          <w:rFonts w:ascii="宋体" w:hAnsi="宋体" w:cs="宋体" w:hint="eastAsia"/>
          <w:color w:val="000000"/>
          <w:kern w:val="0"/>
          <w:sz w:val="24"/>
        </w:rPr>
        <w:t xml:space="preserve">xx：《xxxxxx》，载《xxxxxx》x年x月x日第x版。 </w:t>
      </w:r>
    </w:p>
    <w:p w:rsidR="00B82968" w:rsidRDefault="001A4ED3" w:rsidP="00D91498">
      <w:pPr>
        <w:widowControl/>
        <w:snapToGrid w:val="0"/>
        <w:ind w:firstLineChars="200" w:firstLine="480"/>
        <w:jc w:val="left"/>
        <w:rPr>
          <w:rFonts w:ascii="宋体" w:hAnsi="宋体" w:cs="宋体"/>
          <w:color w:val="000000"/>
          <w:kern w:val="0"/>
          <w:sz w:val="24"/>
        </w:rPr>
      </w:pPr>
      <w:r>
        <w:rPr>
          <w:rFonts w:ascii="宋体" w:hAnsi="宋体" w:cs="宋体" w:hint="eastAsia"/>
          <w:color w:val="000000"/>
          <w:kern w:val="0"/>
          <w:sz w:val="24"/>
        </w:rPr>
        <w:t xml:space="preserve">（5）互联网 </w:t>
      </w:r>
    </w:p>
    <w:p w:rsidR="00B82968" w:rsidRPr="00D91498" w:rsidRDefault="001A4ED3" w:rsidP="00D91498">
      <w:pPr>
        <w:widowControl/>
        <w:snapToGrid w:val="0"/>
        <w:ind w:firstLineChars="200" w:firstLine="480"/>
        <w:jc w:val="left"/>
        <w:rPr>
          <w:rFonts w:ascii="宋体" w:hAnsi="宋体" w:cs="宋体"/>
          <w:color w:val="000000"/>
          <w:kern w:val="0"/>
          <w:sz w:val="24"/>
        </w:rPr>
      </w:pPr>
      <w:r>
        <w:rPr>
          <w:rFonts w:ascii="宋体" w:hAnsi="宋体" w:cs="宋体" w:hint="eastAsia"/>
          <w:color w:val="000000"/>
          <w:kern w:val="0"/>
          <w:sz w:val="24"/>
        </w:rPr>
        <w:t xml:space="preserve">主要责任者：《电子文献题名[文献类型/载体类型]》，电子文献的出版或可获得地址，发表或更新的期/引用日期(任选)。 </w:t>
      </w:r>
    </w:p>
    <w:sectPr w:rsidR="00B82968" w:rsidRPr="00D91498" w:rsidSect="00D91498">
      <w:footerReference w:type="default" r:id="rId10"/>
      <w:pgSz w:w="11906" w:h="16838"/>
      <w:pgMar w:top="1361" w:right="1797" w:bottom="1361"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BCC" w:rsidRDefault="009B6BCC" w:rsidP="00B82968">
      <w:r>
        <w:separator/>
      </w:r>
    </w:p>
  </w:endnote>
  <w:endnote w:type="continuationSeparator" w:id="1">
    <w:p w:rsidR="009B6BCC" w:rsidRDefault="009B6BCC" w:rsidP="00B829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968" w:rsidRDefault="00127686">
    <w:pPr>
      <w:pStyle w:val="a4"/>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 filled="f" stroked="f">
          <v:textbox style="mso-fit-shape-to-text:t" inset="0,0,0,0">
            <w:txbxContent>
              <w:p w:rsidR="00B82968" w:rsidRDefault="00127686">
                <w:pPr>
                  <w:snapToGrid w:val="0"/>
                  <w:rPr>
                    <w:sz w:val="18"/>
                  </w:rPr>
                </w:pPr>
                <w:r>
                  <w:rPr>
                    <w:rFonts w:hint="eastAsia"/>
                    <w:sz w:val="18"/>
                  </w:rPr>
                  <w:fldChar w:fldCharType="begin"/>
                </w:r>
                <w:r w:rsidR="001A4ED3">
                  <w:rPr>
                    <w:rFonts w:hint="eastAsia"/>
                    <w:sz w:val="18"/>
                  </w:rPr>
                  <w:instrText xml:space="preserve"> PAGE  \* MERGEFORMAT </w:instrText>
                </w:r>
                <w:r>
                  <w:rPr>
                    <w:rFonts w:hint="eastAsia"/>
                    <w:sz w:val="18"/>
                  </w:rPr>
                  <w:fldChar w:fldCharType="separate"/>
                </w:r>
                <w:r w:rsidR="00D91498">
                  <w:rPr>
                    <w:noProof/>
                    <w:sz w:val="18"/>
                  </w:rPr>
                  <w:t>4</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BCC" w:rsidRDefault="009B6BCC" w:rsidP="00B82968">
      <w:r>
        <w:separator/>
      </w:r>
    </w:p>
  </w:footnote>
  <w:footnote w:type="continuationSeparator" w:id="1">
    <w:p w:rsidR="009B6BCC" w:rsidRDefault="009B6BCC" w:rsidP="00B829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2B2653"/>
    <w:multiLevelType w:val="singleLevel"/>
    <w:tmpl w:val="582B2653"/>
    <w:lvl w:ilvl="0">
      <w:start w:val="3"/>
      <w:numFmt w:val="chineseCounting"/>
      <w:suff w:val="nothing"/>
      <w:lvlText w:val="（%1）"/>
      <w:lvlJc w:val="left"/>
    </w:lvl>
  </w:abstractNum>
  <w:abstractNum w:abstractNumId="1">
    <w:nsid w:val="582B2977"/>
    <w:multiLevelType w:val="singleLevel"/>
    <w:tmpl w:val="582B2977"/>
    <w:lvl w:ilvl="0">
      <w:start w:val="4"/>
      <w:numFmt w:val="decimal"/>
      <w:suff w:val="nothing"/>
      <w:lvlText w:val="%1、"/>
      <w:lvlJc w:val="left"/>
    </w:lvl>
  </w:abstractNum>
  <w:abstractNum w:abstractNumId="2">
    <w:nsid w:val="582B2D37"/>
    <w:multiLevelType w:val="singleLevel"/>
    <w:tmpl w:val="582B2D37"/>
    <w:lvl w:ilvl="0">
      <w:start w:val="5"/>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3396"/>
    <w:rsid w:val="0002299F"/>
    <w:rsid w:val="00127686"/>
    <w:rsid w:val="00187F0E"/>
    <w:rsid w:val="001A4ED3"/>
    <w:rsid w:val="001A7EA6"/>
    <w:rsid w:val="001D119B"/>
    <w:rsid w:val="00253C79"/>
    <w:rsid w:val="00270D5A"/>
    <w:rsid w:val="002A1B80"/>
    <w:rsid w:val="002A6668"/>
    <w:rsid w:val="002B0EB7"/>
    <w:rsid w:val="002C15E9"/>
    <w:rsid w:val="002F25B0"/>
    <w:rsid w:val="00332CFA"/>
    <w:rsid w:val="0034199B"/>
    <w:rsid w:val="00345092"/>
    <w:rsid w:val="00364969"/>
    <w:rsid w:val="00370FDA"/>
    <w:rsid w:val="003E7D99"/>
    <w:rsid w:val="00463396"/>
    <w:rsid w:val="00533870"/>
    <w:rsid w:val="005415D2"/>
    <w:rsid w:val="00665A47"/>
    <w:rsid w:val="006B1771"/>
    <w:rsid w:val="007379ED"/>
    <w:rsid w:val="00787091"/>
    <w:rsid w:val="007A5254"/>
    <w:rsid w:val="007B58AF"/>
    <w:rsid w:val="00900620"/>
    <w:rsid w:val="009359A4"/>
    <w:rsid w:val="00945BCC"/>
    <w:rsid w:val="00994750"/>
    <w:rsid w:val="00996421"/>
    <w:rsid w:val="009B6BCC"/>
    <w:rsid w:val="00A640A7"/>
    <w:rsid w:val="00B02BA1"/>
    <w:rsid w:val="00B665F6"/>
    <w:rsid w:val="00B81DCE"/>
    <w:rsid w:val="00B82968"/>
    <w:rsid w:val="00C62916"/>
    <w:rsid w:val="00C74D83"/>
    <w:rsid w:val="00C823CE"/>
    <w:rsid w:val="00CA46B7"/>
    <w:rsid w:val="00CA54F3"/>
    <w:rsid w:val="00CF5173"/>
    <w:rsid w:val="00D363A9"/>
    <w:rsid w:val="00D66AF9"/>
    <w:rsid w:val="00D85426"/>
    <w:rsid w:val="00D91498"/>
    <w:rsid w:val="00E156E4"/>
    <w:rsid w:val="00E97C74"/>
    <w:rsid w:val="00EB74E3"/>
    <w:rsid w:val="00EC4347"/>
    <w:rsid w:val="00F242F7"/>
    <w:rsid w:val="00F532D8"/>
    <w:rsid w:val="00FF4849"/>
    <w:rsid w:val="2D4F1466"/>
    <w:rsid w:val="33417BA8"/>
    <w:rsid w:val="42656856"/>
    <w:rsid w:val="497171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29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rsid w:val="00B82968"/>
    <w:pPr>
      <w:ind w:leftChars="2500" w:left="100"/>
    </w:pPr>
  </w:style>
  <w:style w:type="paragraph" w:styleId="a4">
    <w:name w:val="footer"/>
    <w:basedOn w:val="a"/>
    <w:link w:val="Char"/>
    <w:qFormat/>
    <w:rsid w:val="00B82968"/>
    <w:pPr>
      <w:tabs>
        <w:tab w:val="center" w:pos="4153"/>
        <w:tab w:val="right" w:pos="8306"/>
      </w:tabs>
      <w:snapToGrid w:val="0"/>
      <w:jc w:val="left"/>
    </w:pPr>
    <w:rPr>
      <w:sz w:val="18"/>
      <w:szCs w:val="18"/>
    </w:rPr>
  </w:style>
  <w:style w:type="paragraph" w:styleId="a5">
    <w:name w:val="header"/>
    <w:basedOn w:val="a"/>
    <w:link w:val="Char0"/>
    <w:qFormat/>
    <w:rsid w:val="00B82968"/>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B82968"/>
    <w:pPr>
      <w:widowControl/>
      <w:spacing w:before="100" w:beforeAutospacing="1" w:after="100" w:afterAutospacing="1"/>
      <w:jc w:val="left"/>
    </w:pPr>
    <w:rPr>
      <w:rFonts w:ascii="宋体" w:hAnsi="宋体" w:cs="宋体"/>
      <w:color w:val="000000"/>
      <w:kern w:val="0"/>
      <w:sz w:val="24"/>
    </w:rPr>
  </w:style>
  <w:style w:type="character" w:styleId="a7">
    <w:name w:val="Hyperlink"/>
    <w:basedOn w:val="a0"/>
    <w:qFormat/>
    <w:rsid w:val="00B82968"/>
    <w:rPr>
      <w:color w:val="0000FF"/>
      <w:u w:val="single"/>
    </w:rPr>
  </w:style>
  <w:style w:type="table" w:styleId="a8">
    <w:name w:val="Table Grid"/>
    <w:basedOn w:val="a1"/>
    <w:qFormat/>
    <w:rsid w:val="00B8296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qFormat/>
    <w:rsid w:val="00B82968"/>
    <w:rPr>
      <w:kern w:val="2"/>
      <w:sz w:val="18"/>
      <w:szCs w:val="18"/>
    </w:rPr>
  </w:style>
  <w:style w:type="character" w:customStyle="1" w:styleId="Char">
    <w:name w:val="页脚 Char"/>
    <w:basedOn w:val="a0"/>
    <w:link w:val="a4"/>
    <w:qFormat/>
    <w:rsid w:val="00B82968"/>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5770;&#25991;&#30005;&#23376;&#29256;&#21516;&#26102;&#21457;&#33267;lnhyfxyjh@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6412;&#27425;&#20250;&#35758;&#19981;&#25910;&#20250;&#21153;&#36153;&#65292;&#20303;&#23487;&#36153;&#21450;&#20132;&#36890;&#36153;&#33258;&#29702;&#65307;&#21442;&#20250;&#20154;&#21592;&#35831;&#22635;&#20889;&#19979;&#38754;&#30340;&#20250;&#35758;&#22238;&#25191;&#24182;&#20110;2016&#24180;12&#26376;15&#26085;&#21069;&#21457;&#33267;595460133@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361</Words>
  <Characters>2059</Characters>
  <Application>Microsoft Office Word</Application>
  <DocSecurity>0</DocSecurity>
  <Lines>17</Lines>
  <Paragraphs>4</Paragraphs>
  <ScaleCrop>false</ScaleCrop>
  <Company>JUJUMAO</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关于召开“辽宁省法学会治安管理法学</dc:title>
  <dc:creator>JUJUMAO</dc:creator>
  <cp:lastModifiedBy>戴瑛</cp:lastModifiedBy>
  <cp:revision>13</cp:revision>
  <cp:lastPrinted>2016-11-15T15:53:00Z</cp:lastPrinted>
  <dcterms:created xsi:type="dcterms:W3CDTF">2016-11-04T09:31:00Z</dcterms:created>
  <dcterms:modified xsi:type="dcterms:W3CDTF">2016-12-06T06:42:00Z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