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F8" w:rsidRDefault="000720F8" w:rsidP="002105EA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</w:p>
    <w:p w:rsidR="000720F8" w:rsidRDefault="000720F8" w:rsidP="002105EA">
      <w:pPr>
        <w:rPr>
          <w:rFonts w:ascii="华文中宋" w:eastAsia="华文中宋" w:hAnsi="华文中宋"/>
          <w:b/>
          <w:sz w:val="44"/>
          <w:szCs w:val="44"/>
        </w:rPr>
      </w:pPr>
    </w:p>
    <w:p w:rsidR="000720F8" w:rsidRDefault="000720F8" w:rsidP="002105EA">
      <w:pPr>
        <w:rPr>
          <w:rFonts w:ascii="华文中宋" w:eastAsia="华文中宋" w:hAnsi="华文中宋"/>
          <w:b/>
          <w:sz w:val="44"/>
          <w:szCs w:val="44"/>
        </w:rPr>
      </w:pPr>
    </w:p>
    <w:p w:rsidR="000720F8" w:rsidRPr="00BA0BF1" w:rsidRDefault="000720F8" w:rsidP="002105EA">
      <w:pPr>
        <w:ind w:firstLineChars="900" w:firstLine="2880"/>
        <w:rPr>
          <w:rFonts w:ascii="仿宋_GB2312" w:eastAsia="仿宋_GB2312" w:hAnsi="华文中宋"/>
          <w:sz w:val="32"/>
          <w:szCs w:val="32"/>
        </w:rPr>
      </w:pPr>
      <w:r w:rsidRPr="00BA0BF1">
        <w:rPr>
          <w:rFonts w:ascii="仿宋_GB2312" w:eastAsia="仿宋_GB2312" w:hAnsi="华文中宋" w:hint="eastAsia"/>
          <w:sz w:val="32"/>
          <w:szCs w:val="32"/>
        </w:rPr>
        <w:t>辽会〔</w:t>
      </w:r>
      <w:r w:rsidRPr="00BA0BF1">
        <w:rPr>
          <w:rFonts w:ascii="仿宋_GB2312" w:eastAsia="仿宋_GB2312" w:hAnsi="华文中宋"/>
          <w:sz w:val="32"/>
          <w:szCs w:val="32"/>
        </w:rPr>
        <w:t>20</w:t>
      </w:r>
      <w:r>
        <w:rPr>
          <w:rFonts w:ascii="仿宋_GB2312" w:eastAsia="仿宋_GB2312" w:hAnsi="华文中宋"/>
          <w:sz w:val="32"/>
          <w:szCs w:val="32"/>
        </w:rPr>
        <w:t>18</w:t>
      </w:r>
      <w:r w:rsidRPr="00BA0BF1">
        <w:rPr>
          <w:rFonts w:ascii="仿宋_GB2312" w:eastAsia="仿宋_GB2312" w:hAnsi="华文中宋" w:hint="eastAsia"/>
          <w:sz w:val="32"/>
          <w:szCs w:val="32"/>
        </w:rPr>
        <w:t>〕</w:t>
      </w:r>
      <w:r>
        <w:rPr>
          <w:rFonts w:ascii="仿宋_GB2312" w:eastAsia="仿宋_GB2312" w:hAnsi="华文中宋"/>
          <w:sz w:val="32"/>
          <w:szCs w:val="32"/>
        </w:rPr>
        <w:t>4</w:t>
      </w:r>
      <w:r w:rsidRPr="00BA0BF1">
        <w:rPr>
          <w:rFonts w:ascii="仿宋_GB2312" w:eastAsia="仿宋_GB2312" w:hAnsi="华文中宋" w:hint="eastAsia"/>
          <w:sz w:val="32"/>
          <w:szCs w:val="32"/>
        </w:rPr>
        <w:t>号</w:t>
      </w:r>
    </w:p>
    <w:p w:rsidR="000720F8" w:rsidRPr="002A6CD3" w:rsidRDefault="000720F8" w:rsidP="002105EA">
      <w:pPr>
        <w:jc w:val="center"/>
        <w:rPr>
          <w:rFonts w:ascii="仿宋_GB2312" w:eastAsia="仿宋_GB2312" w:hAnsi="华文中宋"/>
          <w:b/>
          <w:sz w:val="52"/>
          <w:szCs w:val="52"/>
        </w:rPr>
      </w:pPr>
    </w:p>
    <w:p w:rsidR="000720F8" w:rsidRDefault="000720F8" w:rsidP="002105EA">
      <w:pPr>
        <w:jc w:val="center"/>
        <w:rPr>
          <w:rFonts w:ascii="新宋体" w:eastAsia="新宋体" w:hAnsi="新宋体"/>
          <w:b/>
          <w:sz w:val="44"/>
          <w:szCs w:val="44"/>
        </w:rPr>
      </w:pPr>
    </w:p>
    <w:p w:rsidR="000720F8" w:rsidRDefault="000720F8">
      <w:pPr>
        <w:rPr>
          <w:rFonts w:ascii="宋体" w:cs="新宋体"/>
          <w:b/>
          <w:sz w:val="44"/>
          <w:szCs w:val="44"/>
        </w:rPr>
      </w:pPr>
    </w:p>
    <w:p w:rsidR="000720F8" w:rsidRDefault="000720F8">
      <w:pPr>
        <w:jc w:val="center"/>
        <w:rPr>
          <w:rFonts w:ascii="宋体" w:cs="新宋体"/>
          <w:b/>
          <w:sz w:val="44"/>
          <w:szCs w:val="44"/>
        </w:rPr>
      </w:pPr>
      <w:r>
        <w:rPr>
          <w:rFonts w:ascii="宋体" w:hAnsi="宋体" w:cs="新宋体" w:hint="eastAsia"/>
          <w:b/>
          <w:sz w:val="44"/>
          <w:szCs w:val="44"/>
        </w:rPr>
        <w:t>关于转发中国法学会</w:t>
      </w:r>
    </w:p>
    <w:p w:rsidR="000720F8" w:rsidRDefault="000720F8">
      <w:pPr>
        <w:jc w:val="center"/>
        <w:rPr>
          <w:rFonts w:ascii="宋体" w:cs="新宋体"/>
          <w:b/>
          <w:sz w:val="44"/>
          <w:szCs w:val="44"/>
        </w:rPr>
      </w:pPr>
      <w:r>
        <w:rPr>
          <w:rFonts w:ascii="宋体" w:hAnsi="宋体" w:cs="新宋体" w:hint="eastAsia"/>
          <w:b/>
          <w:sz w:val="44"/>
          <w:szCs w:val="44"/>
        </w:rPr>
        <w:t>《关于举行第十三届中国法学青年论坛</w:t>
      </w:r>
    </w:p>
    <w:p w:rsidR="000720F8" w:rsidRDefault="000720F8">
      <w:pPr>
        <w:jc w:val="center"/>
        <w:rPr>
          <w:rFonts w:ascii="宋体" w:cs="新宋体"/>
          <w:b/>
          <w:sz w:val="44"/>
          <w:szCs w:val="44"/>
        </w:rPr>
      </w:pPr>
      <w:r>
        <w:rPr>
          <w:rFonts w:ascii="宋体" w:hAnsi="宋体" w:cs="新宋体" w:hint="eastAsia"/>
          <w:b/>
          <w:sz w:val="44"/>
          <w:szCs w:val="44"/>
        </w:rPr>
        <w:t>主题征文活动的通知》的通知</w:t>
      </w:r>
    </w:p>
    <w:p w:rsidR="000720F8" w:rsidRDefault="000720F8">
      <w:pPr>
        <w:spacing w:line="579" w:lineRule="exact"/>
        <w:rPr>
          <w:rFonts w:ascii="仿宋" w:eastAsia="仿宋" w:hAnsi="仿宋" w:cs="仿宋_GB2312"/>
          <w:sz w:val="32"/>
          <w:szCs w:val="32"/>
        </w:rPr>
      </w:pPr>
    </w:p>
    <w:p w:rsidR="000720F8" w:rsidRDefault="000720F8">
      <w:pPr>
        <w:spacing w:line="579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各市（沈铁）法学会，</w:t>
      </w:r>
      <w:r>
        <w:rPr>
          <w:rFonts w:ascii="仿宋" w:eastAsia="仿宋" w:hAnsi="仿宋" w:cs="宋体" w:hint="eastAsia"/>
          <w:sz w:val="32"/>
          <w:szCs w:val="32"/>
        </w:rPr>
        <w:t>各研究会，</w:t>
      </w:r>
      <w:r>
        <w:rPr>
          <w:rFonts w:ascii="仿宋" w:eastAsia="仿宋" w:hAnsi="仿宋" w:cs="仿宋_GB2312" w:hint="eastAsia"/>
          <w:sz w:val="32"/>
          <w:szCs w:val="32"/>
        </w:rPr>
        <w:t>省内各高等院校法律院系，省直相关部门：</w:t>
      </w:r>
    </w:p>
    <w:p w:rsidR="000720F8" w:rsidRDefault="000720F8">
      <w:pPr>
        <w:spacing w:line="579" w:lineRule="exact"/>
        <w:ind w:firstLine="42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现将中国法学会《关于举行第十</w:t>
      </w:r>
      <w:r>
        <w:rPr>
          <w:rFonts w:ascii="仿宋" w:eastAsia="仿宋" w:hAnsi="仿宋" w:cs="宋体" w:hint="eastAsia"/>
          <w:sz w:val="32"/>
          <w:szCs w:val="32"/>
        </w:rPr>
        <w:t>三</w:t>
      </w:r>
      <w:r>
        <w:rPr>
          <w:rFonts w:ascii="仿宋" w:eastAsia="仿宋" w:hAnsi="仿宋" w:cs="仿宋_GB2312" w:hint="eastAsia"/>
          <w:sz w:val="32"/>
          <w:szCs w:val="32"/>
        </w:rPr>
        <w:t>届中国法学青年论坛</w:t>
      </w:r>
    </w:p>
    <w:p w:rsidR="000720F8" w:rsidRDefault="000720F8">
      <w:pPr>
        <w:spacing w:line="579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主题征文活动的通知》转发给你们。请各单位做好本单位的组织推荐工作，于</w:t>
      </w:r>
      <w:r>
        <w:rPr>
          <w:rFonts w:ascii="仿宋" w:eastAsia="仿宋" w:hAnsi="仿宋" w:cs="仿宋_GB2312"/>
          <w:sz w:val="32"/>
          <w:szCs w:val="32"/>
        </w:rPr>
        <w:t>4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23</w:t>
      </w:r>
      <w:r>
        <w:rPr>
          <w:rFonts w:ascii="仿宋" w:eastAsia="仿宋" w:hAnsi="仿宋" w:cs="仿宋_GB2312" w:hint="eastAsia"/>
          <w:sz w:val="32"/>
          <w:szCs w:val="32"/>
        </w:rPr>
        <w:t>日前按要求将征稿报送到辽宁省法学会学术部征文收集端口</w:t>
      </w:r>
      <w:r>
        <w:rPr>
          <w:rFonts w:ascii="仿宋" w:eastAsia="仿宋" w:hAnsi="仿宋" w:cs="仿宋_GB2312"/>
          <w:sz w:val="32"/>
          <w:szCs w:val="32"/>
        </w:rPr>
        <w:t>,</w:t>
      </w:r>
      <w:r>
        <w:rPr>
          <w:rFonts w:ascii="仿宋" w:eastAsia="仿宋" w:hAnsi="仿宋" w:cs="仿宋_GB2312" w:hint="eastAsia"/>
          <w:sz w:val="32"/>
          <w:szCs w:val="32"/>
        </w:rPr>
        <w:t>由辽宁省法学会初评后统一上报中国法学会。</w:t>
      </w:r>
    </w:p>
    <w:p w:rsidR="000720F8" w:rsidRDefault="000720F8">
      <w:pPr>
        <w:spacing w:line="579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联系人：王嘉彧、李苏煜</w:t>
      </w:r>
    </w:p>
    <w:p w:rsidR="000720F8" w:rsidRDefault="000720F8">
      <w:pPr>
        <w:spacing w:line="579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电话（传真）：</w:t>
      </w:r>
      <w:r>
        <w:rPr>
          <w:rFonts w:ascii="仿宋" w:eastAsia="仿宋" w:hAnsi="仿宋" w:cs="仿宋_GB2312"/>
          <w:sz w:val="32"/>
          <w:szCs w:val="32"/>
        </w:rPr>
        <w:t>024—24842216  86122713</w:t>
      </w:r>
    </w:p>
    <w:p w:rsidR="000720F8" w:rsidRDefault="000720F8">
      <w:pPr>
        <w:spacing w:line="579" w:lineRule="exact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辽宁省法学会学术部征文收集端口：</w:t>
      </w:r>
    </w:p>
    <w:p w:rsidR="000720F8" w:rsidRPr="00406B80" w:rsidRDefault="000720F8">
      <w:pPr>
        <w:rPr>
          <w:rFonts w:ascii="仿宋" w:eastAsia="仿宋" w:hAnsi="仿宋" w:cs="仿宋_GB2312"/>
          <w:sz w:val="32"/>
          <w:szCs w:val="32"/>
        </w:rPr>
      </w:pPr>
      <w:r w:rsidRPr="00406B80">
        <w:rPr>
          <w:rFonts w:ascii="仿宋" w:eastAsia="仿宋" w:hAnsi="仿宋" w:cs="仿宋_GB2312"/>
          <w:sz w:val="32"/>
          <w:szCs w:val="32"/>
        </w:rPr>
        <w:t>https://jiandaoyun.com/f/5a9e47ca44b04926b045af3c</w:t>
      </w:r>
    </w:p>
    <w:p w:rsidR="000720F8" w:rsidRDefault="000720F8">
      <w:pPr>
        <w:pStyle w:val="p0"/>
        <w:shd w:val="clear" w:color="auto" w:fill="FFFFFF"/>
        <w:spacing w:before="0" w:beforeAutospacing="0" w:after="0" w:afterAutospacing="0" w:line="450" w:lineRule="atLeast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                          </w:t>
      </w:r>
    </w:p>
    <w:p w:rsidR="000720F8" w:rsidRDefault="000720F8">
      <w:pPr>
        <w:pStyle w:val="p0"/>
        <w:shd w:val="clear" w:color="auto" w:fill="FFFFFF"/>
        <w:spacing w:before="0" w:beforeAutospacing="0" w:after="0" w:afterAutospacing="0" w:line="450" w:lineRule="atLeast"/>
        <w:jc w:val="both"/>
        <w:rPr>
          <w:rFonts w:ascii="仿宋" w:eastAsia="仿宋" w:hAnsi="仿宋" w:cs="仿宋_GB2312"/>
          <w:sz w:val="32"/>
          <w:szCs w:val="32"/>
        </w:rPr>
      </w:pPr>
    </w:p>
    <w:p w:rsidR="000720F8" w:rsidRDefault="000720F8">
      <w:pPr>
        <w:pStyle w:val="p0"/>
        <w:shd w:val="clear" w:color="auto" w:fill="FFFFFF"/>
        <w:spacing w:before="0" w:beforeAutospacing="0" w:after="0" w:afterAutospacing="0" w:line="450" w:lineRule="atLeast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                           </w:t>
      </w:r>
    </w:p>
    <w:p w:rsidR="000720F8" w:rsidRDefault="000720F8">
      <w:pPr>
        <w:pStyle w:val="p0"/>
        <w:shd w:val="clear" w:color="auto" w:fill="FFFFFF"/>
        <w:spacing w:before="0" w:beforeAutospacing="0" w:after="0" w:afterAutospacing="0" w:line="450" w:lineRule="atLeast"/>
        <w:jc w:val="center"/>
        <w:rPr>
          <w:rFonts w:ascii="仿宋" w:eastAsia="仿宋" w:hAnsi="仿宋" w:cs="仿宋_GB2312"/>
          <w:sz w:val="32"/>
          <w:szCs w:val="32"/>
        </w:rPr>
      </w:pPr>
    </w:p>
    <w:p w:rsidR="000720F8" w:rsidRDefault="000720F8">
      <w:pPr>
        <w:pStyle w:val="p0"/>
        <w:shd w:val="clear" w:color="auto" w:fill="FFFFFF"/>
        <w:spacing w:before="0" w:beforeAutospacing="0" w:after="0" w:afterAutospacing="0" w:line="450" w:lineRule="atLeas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                              </w:t>
      </w:r>
      <w:r>
        <w:rPr>
          <w:rFonts w:ascii="仿宋" w:eastAsia="仿宋" w:hAnsi="仿宋" w:cs="仿宋_GB2312" w:hint="eastAsia"/>
          <w:sz w:val="32"/>
          <w:szCs w:val="32"/>
        </w:rPr>
        <w:t>辽宁省法学会</w:t>
      </w:r>
    </w:p>
    <w:p w:rsidR="000720F8" w:rsidRDefault="000720F8">
      <w:pPr>
        <w:pStyle w:val="p0"/>
        <w:shd w:val="clear" w:color="auto" w:fill="FFFFFF"/>
        <w:spacing w:before="0" w:beforeAutospacing="0" w:after="0" w:afterAutospacing="0" w:line="450" w:lineRule="atLeast"/>
        <w:jc w:val="center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kern w:val="2"/>
          <w:sz w:val="32"/>
          <w:szCs w:val="32"/>
        </w:rPr>
        <w:t xml:space="preserve">                                  2018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年</w:t>
      </w:r>
      <w:r>
        <w:rPr>
          <w:rFonts w:ascii="仿宋" w:eastAsia="仿宋" w:hAnsi="仿宋" w:cs="Times New Roman"/>
          <w:kern w:val="2"/>
          <w:sz w:val="32"/>
          <w:szCs w:val="32"/>
        </w:rPr>
        <w:t>2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>
        <w:rPr>
          <w:rFonts w:ascii="仿宋" w:eastAsia="仿宋" w:hAnsi="仿宋" w:cs="Times New Roman"/>
          <w:kern w:val="2"/>
          <w:sz w:val="32"/>
          <w:szCs w:val="32"/>
        </w:rPr>
        <w:t>26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日</w:t>
      </w: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0720F8" w:rsidRDefault="000720F8">
      <w:pPr>
        <w:adjustRightInd w:val="0"/>
        <w:snapToGrid w:val="0"/>
        <w:spacing w:line="600" w:lineRule="exact"/>
        <w:jc w:val="center"/>
        <w:outlineLvl w:val="0"/>
        <w:rPr>
          <w:rFonts w:ascii="宋体" w:cs="Arial"/>
          <w:b/>
          <w:color w:val="000000"/>
          <w:sz w:val="44"/>
          <w:szCs w:val="44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会字〔</w:t>
      </w:r>
      <w:r>
        <w:rPr>
          <w:rFonts w:ascii="仿宋" w:eastAsia="仿宋" w:hAnsi="仿宋"/>
          <w:color w:val="000000"/>
          <w:sz w:val="32"/>
          <w:szCs w:val="32"/>
        </w:rPr>
        <w:t>2018</w:t>
      </w:r>
      <w:r>
        <w:rPr>
          <w:rFonts w:ascii="仿宋" w:eastAsia="仿宋" w:hAnsi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720F8" w:rsidRDefault="000720F8">
      <w:pPr>
        <w:spacing w:line="600" w:lineRule="atLeast"/>
        <w:jc w:val="center"/>
        <w:rPr>
          <w:rFonts w:ascii="宋体" w:cs="Arial"/>
          <w:b/>
          <w:color w:val="000000"/>
          <w:sz w:val="44"/>
          <w:szCs w:val="44"/>
        </w:rPr>
      </w:pPr>
    </w:p>
    <w:p w:rsidR="000720F8" w:rsidRDefault="000720F8">
      <w:pPr>
        <w:spacing w:line="600" w:lineRule="atLeast"/>
        <w:jc w:val="center"/>
        <w:rPr>
          <w:rFonts w:asci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关于举行第十三届中国法学青年论坛</w:t>
      </w:r>
    </w:p>
    <w:p w:rsidR="000720F8" w:rsidRDefault="000720F8">
      <w:pPr>
        <w:spacing w:line="600" w:lineRule="atLeast"/>
        <w:jc w:val="center"/>
        <w:rPr>
          <w:rFonts w:asci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主题征文活动的通知</w:t>
      </w:r>
    </w:p>
    <w:p w:rsidR="000720F8" w:rsidRDefault="000720F8">
      <w:pPr>
        <w:spacing w:line="400" w:lineRule="exact"/>
        <w:rPr>
          <w:rFonts w:ascii="仿宋" w:eastAsia="仿宋" w:hAnsi="仿宋"/>
          <w:b/>
          <w:bCs/>
          <w:sz w:val="30"/>
        </w:rPr>
      </w:pPr>
    </w:p>
    <w:p w:rsidR="000720F8" w:rsidRDefault="000720F8">
      <w:pPr>
        <w:spacing w:line="400" w:lineRule="exact"/>
        <w:rPr>
          <w:rFonts w:ascii="仿宋" w:eastAsia="仿宋" w:hAnsi="仿宋"/>
          <w:b/>
          <w:bCs/>
          <w:sz w:val="30"/>
        </w:rPr>
      </w:pP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rPr>
          <w:rFonts w:ascii="仿宋" w:eastAsia="仿宋" w:hAnsi="仿宋" w:cs="Arial"/>
          <w:b/>
          <w:color w:val="000000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各有关单位：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中国法学青年论坛是中国法学会主办的三大论坛之一。第十三届中国法学青年论坛拟于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月在上海举</w:t>
      </w:r>
      <w:r>
        <w:rPr>
          <w:rFonts w:ascii="仿宋" w:eastAsia="仿宋" w:hAnsi="仿宋" w:hint="eastAsia"/>
          <w:color w:val="000000"/>
          <w:sz w:val="32"/>
          <w:szCs w:val="32"/>
        </w:rPr>
        <w:t>行，主题为“新时代枫桥经验与社会治理格局”。本届论坛由中央政法委</w:t>
      </w:r>
      <w:r>
        <w:rPr>
          <w:rFonts w:ascii="仿宋" w:eastAsia="仿宋" w:hAnsi="仿宋" w:hint="eastAsia"/>
          <w:sz w:val="32"/>
          <w:szCs w:val="32"/>
        </w:rPr>
        <w:t>员会、最高人民法院、最高人民检察院、司法部、共青团中央指导</w:t>
      </w:r>
      <w:r>
        <w:rPr>
          <w:rFonts w:ascii="仿宋" w:eastAsia="仿宋" w:hAnsi="仿宋" w:hint="eastAsia"/>
          <w:color w:val="000000"/>
          <w:sz w:val="32"/>
          <w:szCs w:val="32"/>
        </w:rPr>
        <w:t>，华东政法大学、中国法学会董必武法学思想（中国特色社会主义法治理论）研究会承办，法制日报社、人民法院报社、检察日报社、民主与法制社、中国法学杂志社、法学研究杂志社协办。届时将邀请中央政法委、最高人</w:t>
      </w:r>
      <w:r>
        <w:rPr>
          <w:rFonts w:ascii="仿宋" w:eastAsia="仿宋" w:hAnsi="仿宋" w:hint="eastAsia"/>
          <w:sz w:val="32"/>
          <w:szCs w:val="32"/>
        </w:rPr>
        <w:t>民法院、最高人民检察院、司法部、共青团中央等中央部门的领导和全国知名法学家出席论坛。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党的十九大报告指出，要“坚持以人民为中心”“打造共建共治共享的社会治理格局”“健全自治、法治、德治相结合的乡村治理体系”。今年恰逢毛泽东同志批示学习推广“枫桥经验”</w:t>
      </w:r>
      <w:r>
        <w:rPr>
          <w:rFonts w:ascii="仿宋" w:eastAsia="仿宋" w:hAnsi="仿宋"/>
          <w:color w:val="000000"/>
          <w:sz w:val="32"/>
          <w:szCs w:val="32"/>
        </w:rPr>
        <w:t>55</w:t>
      </w:r>
      <w:r>
        <w:rPr>
          <w:rFonts w:ascii="仿宋" w:eastAsia="仿宋" w:hAnsi="仿宋" w:hint="eastAsia"/>
          <w:color w:val="000000"/>
          <w:sz w:val="32"/>
          <w:szCs w:val="32"/>
        </w:rPr>
        <w:t>周年，习近平同志提出发展“枫桥经验”</w:t>
      </w:r>
      <w:r>
        <w:rPr>
          <w:rFonts w:ascii="仿宋" w:eastAsia="仿宋" w:hAnsi="仿宋"/>
          <w:color w:val="000000"/>
          <w:sz w:val="32"/>
          <w:szCs w:val="32"/>
        </w:rPr>
        <w:t>15</w:t>
      </w:r>
      <w:r>
        <w:rPr>
          <w:rFonts w:ascii="仿宋" w:eastAsia="仿宋" w:hAnsi="仿宋" w:hint="eastAsia"/>
          <w:color w:val="000000"/>
          <w:sz w:val="32"/>
          <w:szCs w:val="32"/>
        </w:rPr>
        <w:t>周年。坚持和发展“枫桥经验”，实践党的群众路线，尊重人民主体地位，是全面建成小康社会、夺取新时代中国特色社会主义事业新胜利的根本保障。坚持把群众路线与法治方式结合起来，运用法治思维和法治方式预防化解社会矛盾，是“枫桥经验”所蕴含的创新精神的必然要求。回顾“枫桥经验”的诞生和发展历程，探讨“枫桥经验”的魅力所在，继承和发扬“枫桥经验”，对于实现社会稳定，为经济发展创造长期和谐稳定的社会环境，实现中华民族伟大复兴的中国梦具有重要意义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为全面贯彻落实中央关于学习新时代“枫桥经验”、创新社会治理格局的一系列方针政策和重大部署，引导广大法学、法律工作者围绕新时代“枫桥经验”的理论与实践问题展开深入研讨，汇聚智慧、凝聚共识，为中央决策提供学理支撑和智力支持，经学会领导批准同意，论坛组委会决定开展“新时代‘枫桥经验’和社会治理格局”主题征文活动。现将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有关事项通知如下：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3"/>
        <w:rPr>
          <w:rFonts w:cs="Arial"/>
          <w:b/>
          <w:color w:val="000000"/>
          <w:kern w:val="2"/>
          <w:sz w:val="32"/>
          <w:szCs w:val="32"/>
        </w:rPr>
      </w:pPr>
      <w:r>
        <w:rPr>
          <w:rFonts w:cs="Arial" w:hint="eastAsia"/>
          <w:b/>
          <w:color w:val="000000"/>
          <w:kern w:val="2"/>
          <w:sz w:val="32"/>
          <w:szCs w:val="32"/>
        </w:rPr>
        <w:t>一、投稿须知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color w:val="FF0000"/>
          <w:kern w:val="2"/>
          <w:sz w:val="32"/>
          <w:szCs w:val="32"/>
        </w:rPr>
      </w:pPr>
      <w:r>
        <w:rPr>
          <w:rFonts w:ascii="仿宋" w:eastAsia="仿宋" w:hAnsi="仿宋" w:cs="Arial"/>
          <w:color w:val="000000"/>
          <w:kern w:val="2"/>
          <w:sz w:val="32"/>
          <w:szCs w:val="32"/>
        </w:rPr>
        <w:t>1.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作者可以是法学院所的教学科研人员、政法干警、律师、</w:t>
      </w:r>
      <w:r>
        <w:rPr>
          <w:rFonts w:ascii="仿宋" w:eastAsia="仿宋" w:hAnsi="仿宋" w:cs="Arial" w:hint="eastAsia"/>
          <w:kern w:val="2"/>
          <w:sz w:val="32"/>
          <w:szCs w:val="32"/>
        </w:rPr>
        <w:t>在读学生等法学法律工作者。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cs="Arial"/>
          <w:color w:val="000000"/>
          <w:kern w:val="2"/>
          <w:sz w:val="32"/>
          <w:szCs w:val="32"/>
        </w:rPr>
        <w:t>2.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字数不得少于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>6000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字，一般不超过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>15000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字。注释规范参照《中国法学》。首页脚注写明作者姓名、出生年月、单位、职务职称、手机号码、通信地址、邮编、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>Email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地址。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3"/>
        <w:rPr>
          <w:rFonts w:cs="Arial"/>
          <w:b/>
          <w:color w:val="000000"/>
          <w:kern w:val="2"/>
          <w:sz w:val="32"/>
          <w:szCs w:val="32"/>
        </w:rPr>
      </w:pPr>
      <w:r>
        <w:rPr>
          <w:rFonts w:cs="Arial" w:hint="eastAsia"/>
          <w:b/>
          <w:color w:val="000000"/>
          <w:kern w:val="2"/>
          <w:sz w:val="32"/>
          <w:szCs w:val="32"/>
        </w:rPr>
        <w:t>二、选题指引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本届论坛征文设置这一主题，旨在总结“枫桥经验”理论、实践经验以及存在的问题，进一步创新发展“枫桥经验”理论，为新时代打造共建共治共享的社会治理格局提供理论体系支撑。建议作者针对但不限于以下选题展开，提倡和鼓励开展实证研究。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3"/>
        <w:rPr>
          <w:rFonts w:ascii="宋体" w:cs="Arial"/>
          <w:b/>
          <w:color w:val="000000"/>
          <w:sz w:val="32"/>
          <w:szCs w:val="32"/>
        </w:rPr>
      </w:pPr>
      <w:r>
        <w:rPr>
          <w:rFonts w:ascii="宋体" w:hAnsi="宋体" w:cs="Arial" w:hint="eastAsia"/>
          <w:b/>
          <w:color w:val="000000"/>
          <w:sz w:val="32"/>
          <w:szCs w:val="32"/>
        </w:rPr>
        <w:t>（一）枫桥经验的理论基础研究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枫桥经验的法治价值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枫桥经验的形成与演变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3.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枫桥经验的内涵与精神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4.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枫桥经验与法治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5.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枫桥经验与社会自治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6.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枫桥经验与群众路线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7.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枫桥经验与可持续发展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8.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枫桥经验的时代意义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9.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枫桥经验与软法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10.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枫桥经验与共享共治的社会治理格局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11.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政府治理与社会调节对接理论研究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12.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枫桥经验与社会基层治理模式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13.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基层群众自治理论研究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14.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基层群众纠纷解决模式研究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15.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枫桥经验的理论基础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16.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枫桥经验与相关理论比较研究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17.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枫桥经验与中国特色基层治理模式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18.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枫桥经验的德治内涵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19.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枫桥经验的历史维度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20.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枫桥经验的多学科视角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21.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枫桥经验、枫桥模式与枫桥理论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b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22.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枫桥经验与法治文化建设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3"/>
        <w:rPr>
          <w:rFonts w:ascii="宋体" w:cs="Arial"/>
          <w:b/>
          <w:color w:val="000000"/>
          <w:sz w:val="32"/>
          <w:szCs w:val="32"/>
        </w:rPr>
      </w:pPr>
      <w:r>
        <w:rPr>
          <w:rFonts w:ascii="宋体" w:hAnsi="宋体" w:cs="Arial" w:hint="eastAsia"/>
          <w:b/>
          <w:color w:val="000000"/>
          <w:sz w:val="32"/>
          <w:szCs w:val="32"/>
        </w:rPr>
        <w:t>（二）社会治理机制创新中的新枫桥经验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枫桥经验在枫桥的本地实践与发展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枫桥经验的推广经验研究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3.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枫桥经验的域外比较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4.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枫桥经验的异地推广与实践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5.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枫桥经验与流动人口治理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6.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枫桥经验与多元纠纷解决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7.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枫桥经验与乡村治理模式现代化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8.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枫桥经验与城乡社区基层治理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9.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枫桥经验典型事例研究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10.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枫桥经验与其他基层治理实践比较研究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11.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枫桥经验与违法犯罪预防机制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12.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枫桥经验与基层党组织建设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13.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枫桥经验与党内法规建设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14.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枫桥经验与村规民约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15.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枫桥经验与习惯法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16.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多元化纠纷解决机制的建构与完善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17.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政府购买公共服务法律问题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18.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互联网时代的基层治理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19.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城乡社区社会资本的培育与发展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20.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基层服务型政府建设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21.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“自治、法治、德治”相统一的社会治理模式构建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22.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基层党建与基层社会治理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3"/>
        <w:rPr>
          <w:rFonts w:ascii="宋体" w:cs="Arial"/>
          <w:b/>
          <w:color w:val="000000"/>
          <w:sz w:val="32"/>
          <w:szCs w:val="32"/>
        </w:rPr>
      </w:pPr>
      <w:r>
        <w:rPr>
          <w:rFonts w:ascii="宋体" w:hAnsi="宋体" w:cs="Arial" w:hint="eastAsia"/>
          <w:b/>
          <w:color w:val="000000"/>
          <w:sz w:val="32"/>
          <w:szCs w:val="32"/>
        </w:rPr>
        <w:t>（三）枫桥经验的时代发展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枫桥经验的时代特质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新时代枫桥经验的发展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3.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枫桥经验与“互联网</w:t>
      </w:r>
      <w:r>
        <w:rPr>
          <w:rFonts w:ascii="仿宋" w:eastAsia="仿宋" w:hAnsi="仿宋" w:cs="Arial"/>
          <w:color w:val="000000"/>
          <w:sz w:val="32"/>
          <w:szCs w:val="32"/>
        </w:rPr>
        <w:t>+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”社会治理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4.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枫桥经验与人工智能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5.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枫桥经验与大数据治理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6.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全面依法治国背景下的新枫桥经验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7.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枫桥经验与中国特色社会主义法治建设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8.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枫桥经验中党的领导角色与地位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9.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枫桥经验在习近平新时代法治思想中的谱系定位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10.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“一带一路”背景下枫桥经验的推广与交流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11.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枫桥经验与基层扫黑除恶专项斗争的开展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12.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自治、法治、德治相结合的乡村治理体系建设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13.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在线纠纷解决机制研究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14.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行业性、专门性纠纷解决机制研究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15.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城乡融合发展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16.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乡规民约与基层治理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17.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社会治安防控体系建设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18.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流动人口管理与服务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19.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大数据与社会矛盾化解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20.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城乡社区治理法治保障体系研究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21.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共建共治共享社会治理法治化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22.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“枫桥经验”与党的群众路线</w:t>
      </w:r>
    </w:p>
    <w:p w:rsidR="000720F8" w:rsidRDefault="000720F8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/>
          <w:color w:val="000000"/>
          <w:sz w:val="32"/>
          <w:szCs w:val="32"/>
        </w:rPr>
        <w:t>23.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我国社会主要矛盾变化与基层社会治理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3"/>
        <w:rPr>
          <w:rFonts w:cs="Arial"/>
          <w:b/>
          <w:color w:val="000000"/>
          <w:kern w:val="2"/>
          <w:sz w:val="32"/>
          <w:szCs w:val="32"/>
        </w:rPr>
      </w:pPr>
      <w:r>
        <w:rPr>
          <w:rFonts w:cs="Arial" w:hint="eastAsia"/>
          <w:b/>
          <w:color w:val="000000"/>
          <w:kern w:val="2"/>
          <w:sz w:val="32"/>
          <w:szCs w:val="32"/>
        </w:rPr>
        <w:t>三、评审与奖励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b/>
          <w:color w:val="000000"/>
          <w:kern w:val="2"/>
          <w:sz w:val="32"/>
          <w:szCs w:val="32"/>
        </w:rPr>
      </w:pPr>
      <w:r>
        <w:rPr>
          <w:rFonts w:ascii="仿宋" w:eastAsia="仿宋" w:hAnsi="仿宋" w:cs="Arial"/>
          <w:color w:val="000000"/>
          <w:kern w:val="2"/>
          <w:sz w:val="32"/>
          <w:szCs w:val="32"/>
        </w:rPr>
        <w:t>1.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组委会将坚持“公平、公开、公正”原则，实行专家匿名评审。届时将发布评审办法，通过初评、终评，择优确定一、二、三等、优秀奖论文（获奖总数不超过投稿总数的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>10%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），以中国法学会的名义颁发荣誉证书。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cs="Arial"/>
          <w:color w:val="000000"/>
          <w:kern w:val="2"/>
          <w:sz w:val="32"/>
          <w:szCs w:val="32"/>
        </w:rPr>
        <w:t>2.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组委会将从一、二等奖论文中遴选出十余位年龄不超过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>40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周岁的作者担任论坛报告人。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论坛承办单位为报告人提供交通、食宿等费用。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kern w:val="2"/>
          <w:sz w:val="32"/>
          <w:szCs w:val="32"/>
        </w:rPr>
      </w:pPr>
      <w:r>
        <w:rPr>
          <w:rFonts w:ascii="仿宋" w:eastAsia="仿宋" w:hAnsi="仿宋" w:cs="Arial"/>
          <w:kern w:val="2"/>
          <w:sz w:val="32"/>
          <w:szCs w:val="32"/>
        </w:rPr>
        <w:t>3.</w:t>
      </w:r>
      <w:r>
        <w:rPr>
          <w:rFonts w:ascii="仿宋" w:eastAsia="仿宋" w:hAnsi="仿宋" w:cs="Arial" w:hint="eastAsia"/>
          <w:kern w:val="2"/>
          <w:sz w:val="32"/>
          <w:szCs w:val="32"/>
        </w:rPr>
        <w:t>一等奖论文符合《中国法学》、《法学研究》用稿形式要求的，择优推荐在《中国法学》、《法学研究》发表。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cs="Arial"/>
          <w:color w:val="000000"/>
          <w:kern w:val="2"/>
          <w:sz w:val="32"/>
          <w:szCs w:val="32"/>
        </w:rPr>
        <w:t>4.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一等奖论文自动进入第六届董必武青年法学成果奖的终评环节。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cs="Arial"/>
          <w:color w:val="000000"/>
          <w:kern w:val="2"/>
          <w:sz w:val="32"/>
          <w:szCs w:val="32"/>
        </w:rPr>
        <w:t>5.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组委会将根据有效稿件的组织报送情况，评出“优秀组织奖”单位若干名，以中国法学会的名义予以表彰。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Arial"/>
          <w:b/>
          <w:color w:val="000000"/>
          <w:kern w:val="2"/>
          <w:sz w:val="32"/>
          <w:szCs w:val="32"/>
        </w:rPr>
      </w:pPr>
      <w:r>
        <w:rPr>
          <w:rFonts w:ascii="仿宋" w:eastAsia="仿宋" w:hAnsi="仿宋" w:cs="Arial"/>
          <w:color w:val="000000"/>
          <w:kern w:val="2"/>
          <w:sz w:val="32"/>
          <w:szCs w:val="32"/>
        </w:rPr>
        <w:t>6.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颁奖仪式在本届论坛开幕式上举行。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3"/>
        <w:rPr>
          <w:rFonts w:cs="Arial"/>
          <w:b/>
          <w:color w:val="000000"/>
          <w:kern w:val="2"/>
          <w:sz w:val="32"/>
          <w:szCs w:val="32"/>
        </w:rPr>
      </w:pPr>
      <w:r>
        <w:rPr>
          <w:rFonts w:cs="Arial" w:hint="eastAsia"/>
          <w:b/>
          <w:color w:val="000000"/>
          <w:kern w:val="2"/>
          <w:sz w:val="32"/>
          <w:szCs w:val="32"/>
        </w:rPr>
        <w:t>四、联系方式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组委会办公室：北京市海淀区皂君庙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>4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号院中国法学会法治研究所，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>100081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。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firstLineChars="200" w:firstLine="640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联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系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人：左　锦　杨　力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leftChars="304" w:left="2238" w:hangingChars="500" w:hanging="1600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联系电话：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>010—66513508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40" w:lineRule="exact"/>
        <w:ind w:leftChars="1064" w:left="2234"/>
        <w:rPr>
          <w:rFonts w:ascii="仿宋" w:eastAsia="仿宋" w:hAnsi="仿宋" w:cs="Arial"/>
          <w:color w:val="000000"/>
          <w:kern w:val="2"/>
          <w:sz w:val="32"/>
          <w:szCs w:val="32"/>
        </w:rPr>
      </w:pPr>
      <w:r>
        <w:rPr>
          <w:rFonts w:ascii="仿宋" w:eastAsia="仿宋" w:hAnsi="仿宋" w:cs="Arial"/>
          <w:color w:val="000000"/>
          <w:kern w:val="2"/>
          <w:sz w:val="32"/>
          <w:szCs w:val="32"/>
        </w:rPr>
        <w:t>15611956613</w:t>
      </w:r>
      <w:r>
        <w:rPr>
          <w:rFonts w:ascii="仿宋" w:eastAsia="仿宋" w:hAnsi="仿宋" w:cs="Arial" w:hint="eastAsia"/>
          <w:color w:val="000000"/>
          <w:kern w:val="2"/>
          <w:sz w:val="32"/>
          <w:szCs w:val="32"/>
        </w:rPr>
        <w:t>，</w:t>
      </w:r>
      <w:r>
        <w:rPr>
          <w:rFonts w:ascii="仿宋" w:eastAsia="仿宋" w:hAnsi="仿宋" w:cs="Arial"/>
          <w:color w:val="000000"/>
          <w:kern w:val="2"/>
          <w:sz w:val="32"/>
          <w:szCs w:val="32"/>
        </w:rPr>
        <w:t xml:space="preserve"> 18612585288</w:t>
      </w:r>
    </w:p>
    <w:p w:rsidR="000720F8" w:rsidRDefault="000720F8" w:rsidP="002105EA">
      <w:pPr>
        <w:pStyle w:val="p0"/>
        <w:adjustRightInd w:val="0"/>
        <w:snapToGrid w:val="0"/>
        <w:spacing w:before="0" w:beforeAutospacing="0" w:after="0" w:afterAutospacing="0" w:line="520" w:lineRule="exact"/>
        <w:ind w:firstLineChars="1683" w:firstLine="5386"/>
        <w:rPr>
          <w:rFonts w:ascii="仿宋" w:eastAsia="仿宋" w:hAnsi="仿宋" w:cs="Arial"/>
          <w:color w:val="000000"/>
          <w:kern w:val="2"/>
          <w:sz w:val="32"/>
          <w:szCs w:val="32"/>
        </w:rPr>
      </w:pPr>
    </w:p>
    <w:p w:rsidR="000720F8" w:rsidRDefault="000720F8" w:rsidP="002105EA">
      <w:pPr>
        <w:tabs>
          <w:tab w:val="left" w:pos="6521"/>
          <w:tab w:val="left" w:pos="6663"/>
          <w:tab w:val="left" w:pos="7088"/>
          <w:tab w:val="left" w:pos="7230"/>
        </w:tabs>
        <w:spacing w:line="600" w:lineRule="exact"/>
        <w:ind w:right="480" w:firstLineChars="1594" w:firstLine="5101"/>
        <w:jc w:val="right"/>
        <w:rPr>
          <w:rFonts w:ascii="仿宋" w:eastAsia="仿宋" w:hAnsi="仿宋"/>
          <w:sz w:val="32"/>
          <w:szCs w:val="32"/>
        </w:rPr>
      </w:pPr>
    </w:p>
    <w:p w:rsidR="000720F8" w:rsidRDefault="000720F8" w:rsidP="002105EA">
      <w:pPr>
        <w:tabs>
          <w:tab w:val="left" w:pos="6521"/>
          <w:tab w:val="left" w:pos="6663"/>
          <w:tab w:val="left" w:pos="7088"/>
          <w:tab w:val="left" w:pos="7230"/>
        </w:tabs>
        <w:spacing w:line="600" w:lineRule="exact"/>
        <w:ind w:right="480" w:firstLineChars="1594" w:firstLine="5101"/>
        <w:jc w:val="right"/>
        <w:rPr>
          <w:rFonts w:ascii="仿宋" w:eastAsia="仿宋" w:hAnsi="仿宋"/>
          <w:sz w:val="32"/>
          <w:szCs w:val="32"/>
        </w:rPr>
      </w:pPr>
    </w:p>
    <w:p w:rsidR="000720F8" w:rsidRDefault="000720F8" w:rsidP="002105EA">
      <w:pPr>
        <w:tabs>
          <w:tab w:val="left" w:pos="6521"/>
          <w:tab w:val="left" w:pos="6663"/>
          <w:tab w:val="left" w:pos="7088"/>
          <w:tab w:val="left" w:pos="7230"/>
        </w:tabs>
        <w:spacing w:line="600" w:lineRule="exact"/>
        <w:ind w:right="480" w:firstLineChars="1694" w:firstLine="542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中国法学会</w:t>
      </w:r>
    </w:p>
    <w:p w:rsidR="000720F8" w:rsidRDefault="000720F8">
      <w:pPr>
        <w:spacing w:line="600" w:lineRule="exact"/>
        <w:jc w:val="left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2018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720F8" w:rsidRDefault="000720F8">
      <w:pPr>
        <w:pStyle w:val="p0"/>
        <w:adjustRightInd w:val="0"/>
        <w:snapToGrid w:val="0"/>
        <w:spacing w:before="0" w:beforeAutospacing="0" w:after="0" w:afterAutospacing="0" w:line="520" w:lineRule="exact"/>
        <w:rPr>
          <w:rFonts w:ascii="仿宋" w:eastAsia="仿宋" w:hAnsi="仿宋" w:cs="Arial"/>
          <w:color w:val="000000"/>
          <w:kern w:val="2"/>
          <w:sz w:val="32"/>
          <w:szCs w:val="32"/>
        </w:rPr>
      </w:pPr>
    </w:p>
    <w:p w:rsidR="000720F8" w:rsidRDefault="000720F8">
      <w:pPr>
        <w:jc w:val="right"/>
        <w:rPr>
          <w:rFonts w:ascii="仿宋" w:eastAsia="仿宋" w:hAnsi="仿宋" w:cs="Arial"/>
          <w:color w:val="000000"/>
          <w:sz w:val="32"/>
          <w:szCs w:val="32"/>
        </w:rPr>
      </w:pPr>
    </w:p>
    <w:p w:rsidR="000720F8" w:rsidRDefault="000720F8"/>
    <w:sectPr w:rsidR="000720F8" w:rsidSect="00A55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F8" w:rsidRDefault="000720F8" w:rsidP="00A55F2B">
      <w:r>
        <w:separator/>
      </w:r>
    </w:p>
  </w:endnote>
  <w:endnote w:type="continuationSeparator" w:id="0">
    <w:p w:rsidR="000720F8" w:rsidRDefault="000720F8" w:rsidP="00A5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Lingoes Unicode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F8" w:rsidRDefault="000720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F8" w:rsidRDefault="000720F8">
    <w:pPr>
      <w:pStyle w:val="Footer"/>
      <w:jc w:val="center"/>
    </w:pPr>
    <w:fldSimple w:instr="PAGE   \* MERGEFORMAT">
      <w:r w:rsidRPr="00406B80">
        <w:rPr>
          <w:noProof/>
          <w:lang w:val="zh-CN"/>
        </w:rPr>
        <w:t>8</w:t>
      </w:r>
    </w:fldSimple>
  </w:p>
  <w:p w:rsidR="000720F8" w:rsidRDefault="000720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F8" w:rsidRDefault="000720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F8" w:rsidRDefault="000720F8" w:rsidP="00A55F2B">
      <w:r>
        <w:separator/>
      </w:r>
    </w:p>
  </w:footnote>
  <w:footnote w:type="continuationSeparator" w:id="0">
    <w:p w:rsidR="000720F8" w:rsidRDefault="000720F8" w:rsidP="00A55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F8" w:rsidRDefault="000720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F8" w:rsidRDefault="000720F8" w:rsidP="00406B8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0F8" w:rsidRDefault="000720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94F"/>
    <w:rsid w:val="00023641"/>
    <w:rsid w:val="00067CF3"/>
    <w:rsid w:val="000720F8"/>
    <w:rsid w:val="00075958"/>
    <w:rsid w:val="000F6E52"/>
    <w:rsid w:val="00113B3D"/>
    <w:rsid w:val="00183E69"/>
    <w:rsid w:val="001D1832"/>
    <w:rsid w:val="002105EA"/>
    <w:rsid w:val="00275295"/>
    <w:rsid w:val="002A6CD3"/>
    <w:rsid w:val="002D755B"/>
    <w:rsid w:val="0034072F"/>
    <w:rsid w:val="00355601"/>
    <w:rsid w:val="003A4CD9"/>
    <w:rsid w:val="003E0C0F"/>
    <w:rsid w:val="003E32D2"/>
    <w:rsid w:val="00406B80"/>
    <w:rsid w:val="004628CB"/>
    <w:rsid w:val="004A730F"/>
    <w:rsid w:val="004B1167"/>
    <w:rsid w:val="0050639D"/>
    <w:rsid w:val="005704F5"/>
    <w:rsid w:val="005738FD"/>
    <w:rsid w:val="005754AF"/>
    <w:rsid w:val="005B245C"/>
    <w:rsid w:val="005C3A33"/>
    <w:rsid w:val="005D4D51"/>
    <w:rsid w:val="005D6412"/>
    <w:rsid w:val="00705F18"/>
    <w:rsid w:val="007165FE"/>
    <w:rsid w:val="007251A5"/>
    <w:rsid w:val="00797360"/>
    <w:rsid w:val="007E7FC8"/>
    <w:rsid w:val="008363AB"/>
    <w:rsid w:val="008A7C78"/>
    <w:rsid w:val="00913590"/>
    <w:rsid w:val="0095132B"/>
    <w:rsid w:val="009C222A"/>
    <w:rsid w:val="00A14A38"/>
    <w:rsid w:val="00A47220"/>
    <w:rsid w:val="00A55F2B"/>
    <w:rsid w:val="00B4511D"/>
    <w:rsid w:val="00B52B23"/>
    <w:rsid w:val="00B5320A"/>
    <w:rsid w:val="00BA0BF1"/>
    <w:rsid w:val="00BB690F"/>
    <w:rsid w:val="00C44EA4"/>
    <w:rsid w:val="00CA13D9"/>
    <w:rsid w:val="00D113DF"/>
    <w:rsid w:val="00D4363D"/>
    <w:rsid w:val="00D9794F"/>
    <w:rsid w:val="00DA479E"/>
    <w:rsid w:val="00DB337A"/>
    <w:rsid w:val="00DD3186"/>
    <w:rsid w:val="00E04AF6"/>
    <w:rsid w:val="00E71050"/>
    <w:rsid w:val="00F25BFC"/>
    <w:rsid w:val="00F53E5E"/>
    <w:rsid w:val="00F80AFF"/>
    <w:rsid w:val="00FA3DE6"/>
    <w:rsid w:val="00FE1823"/>
    <w:rsid w:val="6526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2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5F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F2B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55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5F2B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55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5F2B"/>
    <w:rPr>
      <w:rFonts w:ascii="Calibri" w:eastAsia="宋体" w:hAnsi="Calibri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A55F2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55F2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A55F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无间隔1"/>
    <w:uiPriority w:val="99"/>
    <w:rsid w:val="00A55F2B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9</Pages>
  <Words>462</Words>
  <Characters>2639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关于转发中国法学会</dc:title>
  <dc:subject/>
  <dc:creator>1214</dc:creator>
  <cp:keywords/>
  <dc:description/>
  <cp:lastModifiedBy>微软用户</cp:lastModifiedBy>
  <cp:revision>4</cp:revision>
  <cp:lastPrinted>2018-02-12T02:09:00Z</cp:lastPrinted>
  <dcterms:created xsi:type="dcterms:W3CDTF">2018-02-26T03:32:00Z</dcterms:created>
  <dcterms:modified xsi:type="dcterms:W3CDTF">2018-03-13T05:40:00Z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