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19" w:rsidRDefault="00491919" w:rsidP="00491919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附件2</w:t>
      </w:r>
    </w:p>
    <w:p w:rsidR="00491919" w:rsidRDefault="00491919" w:rsidP="00491919">
      <w:pPr>
        <w:spacing w:before="50" w:afterLines="75" w:after="234"/>
        <w:jc w:val="center"/>
        <w:outlineLvl w:val="0"/>
        <w:rPr>
          <w:rFonts w:ascii="黑体" w:eastAsia="黑体" w:hAnsi="宋体" w:cs="Times New Roman"/>
          <w:sz w:val="30"/>
          <w:szCs w:val="30"/>
        </w:rPr>
      </w:pPr>
      <w:bookmarkStart w:id="0" w:name="_GoBack"/>
      <w:r>
        <w:rPr>
          <w:rFonts w:ascii="黑体" w:eastAsia="黑体" w:hAnsi="宋体" w:cs="黑体" w:hint="eastAsia"/>
          <w:sz w:val="30"/>
          <w:szCs w:val="30"/>
        </w:rPr>
        <w:t>中国海洋法学会2017年学术年会回执</w:t>
      </w:r>
      <w:bookmarkEnd w:id="0"/>
    </w:p>
    <w:tbl>
      <w:tblPr>
        <w:tblW w:w="79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91"/>
        <w:gridCol w:w="623"/>
        <w:gridCol w:w="828"/>
        <w:gridCol w:w="242"/>
        <w:gridCol w:w="638"/>
        <w:gridCol w:w="99"/>
        <w:gridCol w:w="93"/>
        <w:gridCol w:w="1112"/>
        <w:gridCol w:w="262"/>
        <w:gridCol w:w="793"/>
        <w:gridCol w:w="341"/>
        <w:gridCol w:w="142"/>
        <w:gridCol w:w="1614"/>
      </w:tblGrid>
      <w:tr w:rsidR="00491919" w:rsidTr="00EE27C9">
        <w:trPr>
          <w:trHeight w:val="737"/>
          <w:jc w:val="center"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19" w:rsidRDefault="00491919" w:rsidP="00EE27C9">
            <w:pPr>
              <w:spacing w:line="360" w:lineRule="auto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姓    名</w:t>
            </w:r>
          </w:p>
        </w:tc>
        <w:tc>
          <w:tcPr>
            <w:tcW w:w="1451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919" w:rsidRDefault="00491919" w:rsidP="00EE27C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19" w:rsidRDefault="00491919" w:rsidP="00EE27C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130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919" w:rsidRDefault="00491919" w:rsidP="00EE27C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19" w:rsidRDefault="00491919" w:rsidP="00EE27C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职务/职称</w:t>
            </w:r>
          </w:p>
        </w:tc>
        <w:tc>
          <w:tcPr>
            <w:tcW w:w="175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91919" w:rsidRDefault="00491919" w:rsidP="00EE27C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91919" w:rsidTr="00EE27C9">
        <w:trPr>
          <w:trHeight w:val="737"/>
          <w:jc w:val="center"/>
        </w:trPr>
        <w:tc>
          <w:tcPr>
            <w:tcW w:w="11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19" w:rsidRDefault="00491919" w:rsidP="00EE27C9">
            <w:pPr>
              <w:spacing w:line="360" w:lineRule="auto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工作单位</w:t>
            </w:r>
          </w:p>
        </w:tc>
        <w:tc>
          <w:tcPr>
            <w:tcW w:w="678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91919" w:rsidRDefault="00491919" w:rsidP="00EE27C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91919" w:rsidTr="00EE27C9">
        <w:trPr>
          <w:cantSplit/>
          <w:trHeight w:val="737"/>
          <w:jc w:val="center"/>
        </w:trPr>
        <w:tc>
          <w:tcPr>
            <w:tcW w:w="119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19" w:rsidRDefault="00491919" w:rsidP="00EE27C9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电话/手机</w:t>
            </w:r>
          </w:p>
        </w:tc>
        <w:tc>
          <w:tcPr>
            <w:tcW w:w="24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919" w:rsidRDefault="00491919" w:rsidP="00EE27C9">
            <w:pPr>
              <w:spacing w:line="360" w:lineRule="auto"/>
              <w:jc w:val="center"/>
              <w:rPr>
                <w:rFonts w:ascii="黑体" w:eastAsia="黑体" w:cs="Times New Roman"/>
                <w:sz w:val="24"/>
                <w:szCs w:val="24"/>
              </w:rPr>
            </w:pPr>
          </w:p>
        </w:tc>
        <w:tc>
          <w:tcPr>
            <w:tcW w:w="1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19" w:rsidRDefault="00491919" w:rsidP="00EE27C9">
            <w:pPr>
              <w:spacing w:line="360" w:lineRule="auto"/>
              <w:jc w:val="center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E-mail</w:t>
            </w:r>
          </w:p>
          <w:p w:rsidR="00491919" w:rsidRDefault="00491919" w:rsidP="00EE27C9">
            <w:pPr>
              <w:spacing w:line="360" w:lineRule="auto"/>
              <w:jc w:val="center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（非常重要）</w:t>
            </w:r>
          </w:p>
        </w:tc>
        <w:tc>
          <w:tcPr>
            <w:tcW w:w="28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91919" w:rsidRDefault="00491919" w:rsidP="00EE27C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91919" w:rsidTr="00EE27C9">
        <w:trPr>
          <w:cantSplit/>
          <w:trHeight w:val="971"/>
          <w:jc w:val="center"/>
        </w:trPr>
        <w:tc>
          <w:tcPr>
            <w:tcW w:w="1814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19" w:rsidRDefault="00491919" w:rsidP="00EE27C9">
            <w:pPr>
              <w:widowControl/>
              <w:jc w:val="center"/>
              <w:rPr>
                <w:rFonts w:ascii="黑体" w:eastAsia="黑体" w:cs="黑体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拟提交</w:t>
            </w:r>
          </w:p>
          <w:p w:rsidR="00491919" w:rsidRDefault="00491919" w:rsidP="00EE27C9">
            <w:pPr>
              <w:widowControl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论文题目</w:t>
            </w:r>
          </w:p>
        </w:tc>
        <w:tc>
          <w:tcPr>
            <w:tcW w:w="61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91919" w:rsidRDefault="00491919" w:rsidP="00EE27C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91919" w:rsidTr="00EE27C9">
        <w:trPr>
          <w:cantSplit/>
          <w:trHeight w:val="623"/>
          <w:jc w:val="center"/>
        </w:trPr>
        <w:tc>
          <w:tcPr>
            <w:tcW w:w="1191" w:type="dxa"/>
            <w:vMerge w:val="restar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91919" w:rsidRDefault="00491919" w:rsidP="00EE27C9">
            <w:pPr>
              <w:spacing w:line="360" w:lineRule="auto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其他事项</w:t>
            </w:r>
          </w:p>
        </w:tc>
        <w:tc>
          <w:tcPr>
            <w:tcW w:w="2523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19" w:rsidRDefault="00491919" w:rsidP="00EE27C9">
            <w:pPr>
              <w:spacing w:line="360" w:lineRule="auto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住宿预订</w:t>
            </w:r>
          </w:p>
          <w:p w:rsidR="00491919" w:rsidRDefault="00491919" w:rsidP="00EE27C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（自费）</w:t>
            </w: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19" w:rsidRDefault="00491919" w:rsidP="00EE27C9">
            <w:pPr>
              <w:spacing w:line="360" w:lineRule="auto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单间</w:t>
            </w: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491919" w:rsidRDefault="00491919" w:rsidP="00EE27C9">
            <w:pPr>
              <w:spacing w:line="360" w:lineRule="auto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合住</w:t>
            </w:r>
          </w:p>
        </w:tc>
      </w:tr>
      <w:tr w:rsidR="00491919" w:rsidTr="00EE27C9">
        <w:trPr>
          <w:cantSplit/>
          <w:trHeight w:val="622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91919" w:rsidRDefault="00491919" w:rsidP="00EE27C9">
            <w:pPr>
              <w:widowControl/>
              <w:jc w:val="left"/>
              <w:rPr>
                <w:rFonts w:ascii="黑体" w:eastAsia="黑体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91919" w:rsidRDefault="00491919" w:rsidP="00EE27C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1919" w:rsidRDefault="00491919" w:rsidP="00EE27C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91919" w:rsidRDefault="00491919" w:rsidP="00EE27C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91919" w:rsidTr="00EE27C9">
        <w:trPr>
          <w:cantSplit/>
          <w:trHeight w:val="929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91919" w:rsidRDefault="00491919" w:rsidP="00EE27C9">
            <w:pPr>
              <w:widowControl/>
              <w:jc w:val="left"/>
              <w:rPr>
                <w:rFonts w:ascii="黑体" w:eastAsia="黑体" w:cs="Times New Roman"/>
                <w:sz w:val="24"/>
                <w:szCs w:val="24"/>
              </w:rPr>
            </w:pPr>
          </w:p>
        </w:tc>
        <w:tc>
          <w:tcPr>
            <w:tcW w:w="1693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91919" w:rsidRDefault="00491919" w:rsidP="00EE27C9">
            <w:pPr>
              <w:spacing w:line="360" w:lineRule="auto"/>
              <w:jc w:val="center"/>
              <w:rPr>
                <w:rFonts w:ascii="黑体" w:eastAsia="黑体" w:cs="Times New Roman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预计入住日期</w:t>
            </w:r>
          </w:p>
        </w:tc>
        <w:tc>
          <w:tcPr>
            <w:tcW w:w="1942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491919" w:rsidRDefault="00491919" w:rsidP="00EE27C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491919" w:rsidRDefault="00491919" w:rsidP="00EE27C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黑体" w:eastAsia="黑体" w:cs="黑体" w:hint="eastAsia"/>
                <w:sz w:val="24"/>
                <w:szCs w:val="24"/>
              </w:rPr>
              <w:t>预计离开日期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1919" w:rsidRDefault="00491919" w:rsidP="00EE27C9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491919" w:rsidRDefault="00491919" w:rsidP="00491919">
      <w:pPr>
        <w:spacing w:line="360" w:lineRule="auto"/>
        <w:jc w:val="left"/>
        <w:rPr>
          <w:rFonts w:ascii="华文仿宋" w:eastAsia="华文仿宋" w:hAnsi="华文仿宋" w:cs="Times New Roman"/>
          <w:sz w:val="28"/>
          <w:szCs w:val="28"/>
        </w:rPr>
      </w:pPr>
    </w:p>
    <w:p w:rsidR="00491919" w:rsidRDefault="00491919" w:rsidP="00491919">
      <w:pPr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说明：</w:t>
      </w:r>
    </w:p>
    <w:p w:rsidR="00491919" w:rsidRDefault="00491919" w:rsidP="00491919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1.本次会议的住宿酒店由会议主办方统一协调安排，房间费用由参会代表自理，价格</w:t>
      </w:r>
      <w:r w:rsidRPr="005126EC">
        <w:rPr>
          <w:rFonts w:ascii="华文仿宋" w:eastAsia="华文仿宋" w:hAnsi="华文仿宋" w:hint="eastAsia"/>
          <w:sz w:val="28"/>
          <w:szCs w:val="28"/>
        </w:rPr>
        <w:t>单间418元/间/天，合住243元/人/天</w:t>
      </w:r>
      <w:r>
        <w:rPr>
          <w:rFonts w:ascii="华文仿宋" w:eastAsia="华文仿宋" w:hAnsi="华文仿宋" w:hint="eastAsia"/>
          <w:sz w:val="28"/>
          <w:szCs w:val="28"/>
        </w:rPr>
        <w:t>（均含早餐）。</w:t>
      </w:r>
    </w:p>
    <w:p w:rsidR="00491919" w:rsidRDefault="00491919" w:rsidP="00491919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2.住宿预订，请在“单间”或“合住”栏下打勾（</w:t>
      </w:r>
      <w:r>
        <w:rPr>
          <w:rFonts w:ascii="宋体" w:eastAsia="宋体" w:hAnsi="宋体" w:hint="eastAsia"/>
          <w:sz w:val="28"/>
          <w:szCs w:val="28"/>
        </w:rPr>
        <w:t>√</w:t>
      </w:r>
      <w:r>
        <w:rPr>
          <w:rFonts w:ascii="华文仿宋" w:eastAsia="华文仿宋" w:hAnsi="华文仿宋" w:hint="eastAsia"/>
          <w:sz w:val="28"/>
          <w:szCs w:val="28"/>
        </w:rPr>
        <w:t>）。</w:t>
      </w:r>
    </w:p>
    <w:p w:rsidR="00491919" w:rsidRDefault="00491919" w:rsidP="00491919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230CC4">
        <w:rPr>
          <w:rFonts w:ascii="华文仿宋" w:eastAsia="华文仿宋" w:hAnsi="华文仿宋" w:hint="eastAsia"/>
          <w:sz w:val="28"/>
          <w:szCs w:val="28"/>
        </w:rPr>
        <w:t>3.请于2017年8月30日前发送回执至haiyangfa@126.com</w:t>
      </w:r>
      <w:r>
        <w:rPr>
          <w:rFonts w:ascii="华文仿宋" w:eastAsia="华文仿宋" w:hAnsi="华文仿宋" w:hint="eastAsia"/>
          <w:sz w:val="28"/>
          <w:szCs w:val="28"/>
        </w:rPr>
        <w:t>。</w:t>
      </w:r>
    </w:p>
    <w:p w:rsidR="00491919" w:rsidRPr="006B403D" w:rsidRDefault="00491919" w:rsidP="00491919">
      <w:pPr>
        <w:ind w:firstLineChars="200" w:firstLine="560"/>
        <w:rPr>
          <w:rFonts w:ascii="仿宋_GB2312" w:eastAsia="仿宋_GB2312" w:hAnsi="华文仿宋" w:cs="Calibri"/>
          <w:sz w:val="28"/>
          <w:szCs w:val="32"/>
        </w:rPr>
      </w:pPr>
      <w:r>
        <w:rPr>
          <w:rFonts w:ascii="华文仿宋" w:eastAsia="华文仿宋" w:hAnsi="华文仿宋" w:hint="eastAsia"/>
          <w:sz w:val="28"/>
          <w:szCs w:val="28"/>
        </w:rPr>
        <w:t>4.</w:t>
      </w:r>
      <w:r w:rsidRPr="006C4107">
        <w:rPr>
          <w:rFonts w:ascii="华文仿宋" w:eastAsia="华文仿宋" w:hAnsi="华文仿宋" w:hint="eastAsia"/>
          <w:b/>
          <w:sz w:val="28"/>
          <w:szCs w:val="28"/>
        </w:rPr>
        <w:t>对因故不能按回执参加会议，并未及时通知会务组而导致的房费支出，应由当事人承担经济责任。</w:t>
      </w:r>
    </w:p>
    <w:p w:rsidR="00135FFB" w:rsidRPr="00491919" w:rsidRDefault="00135FFB"/>
    <w:sectPr w:rsidR="00135FFB" w:rsidRPr="00491919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599305"/>
      <w:docPartObj>
        <w:docPartGallery w:val="Page Numbers (Bottom of Page)"/>
        <w:docPartUnique/>
      </w:docPartObj>
    </w:sdtPr>
    <w:sdtEndPr/>
    <w:sdtContent>
      <w:p w:rsidR="009179FA" w:rsidRDefault="00491919" w:rsidP="009179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91919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19"/>
    <w:rsid w:val="00135FFB"/>
    <w:rsid w:val="0049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91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1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91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1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cima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1</cp:revision>
  <dcterms:created xsi:type="dcterms:W3CDTF">2017-06-05T09:03:00Z</dcterms:created>
  <dcterms:modified xsi:type="dcterms:W3CDTF">2017-06-05T09:03:00Z</dcterms:modified>
</cp:coreProperties>
</file>